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运行数据E文件设备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none"/>
          <w:lang w:val="en-US" w:eastAsia="zh-CN"/>
        </w:rPr>
        <w:t>运行数据E文件设备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1套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2026.3.21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）首页→物资招标公告→搜索招标任务名称或招标编号（CGRW-2026-167315）→立即报名。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bookmarkStart w:id="14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06C08330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④需方支付合同总额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%预付款。到货款:供方将设备运到交货地点，验收合格后，提供设备价格的100%增值税专用发票、设备价格的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%的收据，需方向供方支付设备价格的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%。预验收款:需方按合同约定完成设备供货，且设备安装完毕经供方工程师验收合格后30天内，供方提交合同设备价格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%的收据后，需方支付合同设备价格的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%。质保金：合同价格的10%作为设备质量保证金，待合同保证期满没有质量问题，在供方提交合同设备价格10%的收据、需方支付给供方合同结算价格的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%，如有问题，应扣除相应部分。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  <w:bookmarkStart w:id="17" w:name="_GoBack"/>
      <w:bookmarkEnd w:id="17"/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85548615"/>
      <w:bookmarkStart w:id="16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5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024113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7052DD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8322AE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2061</Words>
  <Characters>2334</Characters>
  <Lines>16</Lines>
  <Paragraphs>4</Paragraphs>
  <TotalTime>6</TotalTime>
  <ScaleCrop>false</ScaleCrop>
  <LinksUpToDate>false</LinksUpToDate>
  <CharactersWithSpaces>2464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2026-02-25T07:11:57Z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D474EE363FF74430B5661F7E55DE737D_13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