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8466A">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湖南建工集团有限公司</w:t>
      </w:r>
      <w:r>
        <w:rPr>
          <w:rFonts w:hint="eastAsia" w:ascii="方正小标宋简体" w:hAnsi="方正小标宋简体" w:eastAsia="方正小标宋简体" w:cs="方正小标宋简体"/>
          <w:b w:val="0"/>
          <w:bCs w:val="0"/>
          <w:color w:val="auto"/>
          <w:sz w:val="44"/>
          <w:szCs w:val="44"/>
          <w:u w:val="single"/>
          <w:lang w:val="en-US" w:eastAsia="zh-CN"/>
        </w:rPr>
        <w:t>中国邮政集团有限公司湖南省分公司常德邮件处理中心EPC项目交通设施标线、标牌</w:t>
      </w:r>
      <w:r>
        <w:rPr>
          <w:rFonts w:hint="eastAsia" w:ascii="方正小标宋简体" w:hAnsi="方正小标宋简体" w:eastAsia="方正小标宋简体" w:cs="方正小标宋简体"/>
          <w:b w:val="0"/>
          <w:bCs w:val="0"/>
          <w:color w:val="auto"/>
          <w:sz w:val="44"/>
          <w:szCs w:val="44"/>
          <w:lang w:val="en-US" w:eastAsia="zh-CN"/>
        </w:rPr>
        <w:t>招标采购结果公告</w:t>
      </w:r>
    </w:p>
    <w:p w14:paraId="3D031D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44FA0A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 xml:space="preserve"> 中国邮政集团有限公司湖南省分公司常德邮件处理中心EPC项目交通设施标线、标牌材料</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2025年8月25</w:t>
      </w:r>
      <w:r>
        <w:rPr>
          <w:rFonts w:hint="eastAsia" w:ascii="仿宋" w:hAnsi="仿宋" w:eastAsia="仿宋" w:cs="仿宋"/>
          <w:sz w:val="32"/>
          <w:szCs w:val="32"/>
          <w:u w:val="none"/>
          <w:lang w:val="en-US" w:eastAsia="zh-CN"/>
        </w:rPr>
        <w:t>日进行开标。现将中标结果公告如下：</w:t>
      </w:r>
    </w:p>
    <w:p w14:paraId="6EA67231">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采购项目名称:中国邮政集团有限公司湖南省分公司常德邮件处理中心EPC项目交通设施标线、标牌材料采购项目</w:t>
      </w:r>
    </w:p>
    <w:p w14:paraId="4BADF558">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供应商参与方式：</w:t>
      </w:r>
      <w:r>
        <w:rPr>
          <w:rFonts w:hint="eastAsia" w:ascii="仿宋" w:hAnsi="仿宋" w:eastAsia="仿宋" w:cs="仿宋"/>
          <w:color w:val="FF0000"/>
          <w:sz w:val="32"/>
          <w:szCs w:val="32"/>
          <w:highlight w:val="none"/>
          <w:u w:val="none"/>
          <w:lang w:val="en-US" w:eastAsia="zh-CN"/>
        </w:rPr>
        <w:t>采购人推荐</w:t>
      </w:r>
    </w:p>
    <w:p w14:paraId="1BA09E7F">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8"/>
        <w:tblW w:w="9193"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8"/>
        <w:gridCol w:w="1245"/>
        <w:gridCol w:w="1328"/>
        <w:gridCol w:w="931"/>
        <w:gridCol w:w="1034"/>
        <w:gridCol w:w="1678"/>
      </w:tblGrid>
      <w:tr w14:paraId="14D1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129" w:type="dxa"/>
            <w:vAlign w:val="top"/>
          </w:tcPr>
          <w:p w14:paraId="0B2ECB96">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序号</w:t>
            </w:r>
          </w:p>
        </w:tc>
        <w:tc>
          <w:tcPr>
            <w:tcW w:w="1848" w:type="dxa"/>
            <w:vAlign w:val="top"/>
          </w:tcPr>
          <w:p w14:paraId="1A620E5F">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供应商名称</w:t>
            </w:r>
          </w:p>
        </w:tc>
        <w:tc>
          <w:tcPr>
            <w:tcW w:w="1245" w:type="dxa"/>
            <w:vAlign w:val="top"/>
          </w:tcPr>
          <w:p w14:paraId="24F904B3">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商务标</w:t>
            </w:r>
          </w:p>
        </w:tc>
        <w:tc>
          <w:tcPr>
            <w:tcW w:w="1328" w:type="dxa"/>
            <w:vAlign w:val="top"/>
          </w:tcPr>
          <w:p w14:paraId="0A234D07">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技术标</w:t>
            </w:r>
          </w:p>
        </w:tc>
        <w:tc>
          <w:tcPr>
            <w:tcW w:w="931" w:type="dxa"/>
            <w:vAlign w:val="top"/>
          </w:tcPr>
          <w:p w14:paraId="4BED6E7C">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报价</w:t>
            </w:r>
          </w:p>
        </w:tc>
        <w:tc>
          <w:tcPr>
            <w:tcW w:w="1034" w:type="dxa"/>
            <w:vAlign w:val="top"/>
          </w:tcPr>
          <w:p w14:paraId="52E65668">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 分</w:t>
            </w:r>
          </w:p>
        </w:tc>
        <w:tc>
          <w:tcPr>
            <w:tcW w:w="1678" w:type="dxa"/>
            <w:vAlign w:val="top"/>
          </w:tcPr>
          <w:p w14:paraId="582A1896">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评标结果（排序）</w:t>
            </w:r>
          </w:p>
        </w:tc>
      </w:tr>
      <w:tr w14:paraId="7939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top"/>
          </w:tcPr>
          <w:p w14:paraId="7A14BFD6">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c>
          <w:tcPr>
            <w:tcW w:w="1848" w:type="dxa"/>
            <w:vAlign w:val="top"/>
          </w:tcPr>
          <w:p w14:paraId="20A33476">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常德市新宸交通设施有限公司</w:t>
            </w:r>
          </w:p>
        </w:tc>
        <w:tc>
          <w:tcPr>
            <w:tcW w:w="1245" w:type="dxa"/>
            <w:vAlign w:val="top"/>
          </w:tcPr>
          <w:p w14:paraId="23C807BE">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99.00</w:t>
            </w:r>
          </w:p>
        </w:tc>
        <w:tc>
          <w:tcPr>
            <w:tcW w:w="1328" w:type="dxa"/>
            <w:vAlign w:val="top"/>
          </w:tcPr>
          <w:p w14:paraId="54FE5035">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931" w:type="dxa"/>
            <w:vAlign w:val="top"/>
          </w:tcPr>
          <w:p w14:paraId="4BB73039">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34" w:type="dxa"/>
            <w:vAlign w:val="top"/>
          </w:tcPr>
          <w:p w14:paraId="0F7FB285">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99.00</w:t>
            </w:r>
          </w:p>
        </w:tc>
        <w:tc>
          <w:tcPr>
            <w:tcW w:w="1678" w:type="dxa"/>
            <w:vAlign w:val="top"/>
          </w:tcPr>
          <w:p w14:paraId="08D8B596">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w:t>
            </w:r>
          </w:p>
        </w:tc>
      </w:tr>
      <w:tr w14:paraId="58487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vAlign w:val="top"/>
          </w:tcPr>
          <w:p w14:paraId="65F2AD5C">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c>
          <w:tcPr>
            <w:tcW w:w="1848" w:type="dxa"/>
            <w:vAlign w:val="top"/>
          </w:tcPr>
          <w:p w14:paraId="79608506">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湖南瑞途交通设施工程有限公司</w:t>
            </w:r>
          </w:p>
        </w:tc>
        <w:tc>
          <w:tcPr>
            <w:tcW w:w="1245" w:type="dxa"/>
            <w:vAlign w:val="top"/>
          </w:tcPr>
          <w:p w14:paraId="5CA2E0C0">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93.23</w:t>
            </w:r>
          </w:p>
        </w:tc>
        <w:tc>
          <w:tcPr>
            <w:tcW w:w="1328" w:type="dxa"/>
            <w:vAlign w:val="top"/>
          </w:tcPr>
          <w:p w14:paraId="5487F2A2">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931" w:type="dxa"/>
            <w:vAlign w:val="top"/>
          </w:tcPr>
          <w:p w14:paraId="6D69239D">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34" w:type="dxa"/>
            <w:vAlign w:val="top"/>
          </w:tcPr>
          <w:p w14:paraId="1A6166FB">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93.23</w:t>
            </w:r>
          </w:p>
        </w:tc>
        <w:tc>
          <w:tcPr>
            <w:tcW w:w="1678" w:type="dxa"/>
            <w:vAlign w:val="top"/>
          </w:tcPr>
          <w:p w14:paraId="07A7CA2D">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p>
        </w:tc>
      </w:tr>
      <w:tr w14:paraId="025B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29" w:type="dxa"/>
            <w:vAlign w:val="top"/>
          </w:tcPr>
          <w:p w14:paraId="495113E1">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c>
          <w:tcPr>
            <w:tcW w:w="1848" w:type="dxa"/>
            <w:vAlign w:val="top"/>
          </w:tcPr>
          <w:p w14:paraId="796730CA">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常德市正红道路工程服务有限公司</w:t>
            </w:r>
          </w:p>
        </w:tc>
        <w:tc>
          <w:tcPr>
            <w:tcW w:w="1245" w:type="dxa"/>
            <w:vAlign w:val="top"/>
          </w:tcPr>
          <w:p w14:paraId="07920C65">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91.05</w:t>
            </w:r>
          </w:p>
        </w:tc>
        <w:tc>
          <w:tcPr>
            <w:tcW w:w="1328" w:type="dxa"/>
            <w:vAlign w:val="top"/>
          </w:tcPr>
          <w:p w14:paraId="04ED9F13">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931" w:type="dxa"/>
            <w:vAlign w:val="top"/>
          </w:tcPr>
          <w:p w14:paraId="697E979F">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0</w:t>
            </w:r>
          </w:p>
        </w:tc>
        <w:tc>
          <w:tcPr>
            <w:tcW w:w="1034" w:type="dxa"/>
            <w:vAlign w:val="top"/>
          </w:tcPr>
          <w:p w14:paraId="199598FF">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91.05</w:t>
            </w:r>
          </w:p>
        </w:tc>
        <w:tc>
          <w:tcPr>
            <w:tcW w:w="1678" w:type="dxa"/>
            <w:vAlign w:val="top"/>
          </w:tcPr>
          <w:p w14:paraId="635F8E22">
            <w:pPr>
              <w:pStyle w:val="5"/>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p>
        </w:tc>
      </w:tr>
      <w:tr w14:paraId="3317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193" w:type="dxa"/>
            <w:gridSpan w:val="7"/>
            <w:vAlign w:val="top"/>
          </w:tcPr>
          <w:p w14:paraId="10A79046">
            <w:pPr>
              <w:pStyle w:val="5"/>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备注：/</w:t>
            </w:r>
          </w:p>
        </w:tc>
      </w:tr>
    </w:tbl>
    <w:p w14:paraId="0F89D6FD">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2850EE66">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b w:val="0"/>
          <w:bCs w:val="0"/>
          <w:sz w:val="32"/>
          <w:szCs w:val="32"/>
          <w:u w:val="single"/>
          <w:lang w:val="en-US" w:eastAsia="zh-CN"/>
        </w:rPr>
        <w:t>常德市新宸交通设施有限公司</w:t>
      </w:r>
    </w:p>
    <w:p w14:paraId="5B4E17DC">
      <w:pPr>
        <w:pStyle w:val="6"/>
        <w:keepNext w:val="0"/>
        <w:keepLines w:val="0"/>
        <w:pageBreakBefore w:val="0"/>
        <w:kinsoku/>
        <w:wordWrap/>
        <w:overflowPunct/>
        <w:topLinePunct w:val="0"/>
        <w:bidi w:val="0"/>
        <w:snapToGrid/>
        <w:spacing w:before="0" w:beforeAutospacing="0" w:after="0" w:afterAutospacing="0" w:line="560" w:lineRule="exact"/>
        <w:ind w:firstLine="640" w:firstLineChars="200"/>
        <w:jc w:val="both"/>
        <w:rPr>
          <w:rFonts w:hint="eastAsia" w:ascii="仿宋" w:hAnsi="仿宋" w:eastAsia="仿宋" w:cs="仿宋"/>
          <w:b w:val="0"/>
          <w:bCs w:val="0"/>
          <w:kern w:val="2"/>
          <w:sz w:val="32"/>
          <w:szCs w:val="32"/>
          <w:u w:val="single"/>
          <w:lang w:val="en-US" w:eastAsia="zh-CN" w:bidi="ar-SA"/>
        </w:rPr>
      </w:pPr>
      <w:r>
        <w:rPr>
          <w:rFonts w:hint="eastAsia" w:ascii="仿宋" w:hAnsi="仿宋" w:eastAsia="仿宋" w:cs="仿宋"/>
          <w:sz w:val="32"/>
          <w:szCs w:val="32"/>
          <w:u w:val="none"/>
          <w:lang w:val="en-US" w:eastAsia="zh-CN"/>
        </w:rPr>
        <w:t>地址：</w:t>
      </w:r>
      <w:r>
        <w:rPr>
          <w:rFonts w:hint="eastAsia" w:ascii="仿宋" w:hAnsi="仿宋" w:eastAsia="仿宋" w:cs="仿宋"/>
          <w:b w:val="0"/>
          <w:bCs w:val="0"/>
          <w:kern w:val="2"/>
          <w:sz w:val="32"/>
          <w:szCs w:val="32"/>
          <w:u w:val="single"/>
          <w:lang w:val="en-US" w:eastAsia="zh-CN" w:bidi="ar-SA"/>
        </w:rPr>
        <w:t>常德柳叶湖旅游度假区七里桥街道柳叶湖社区柳泉路与环湖路交汇处（保利中央公园CG05-3004）</w:t>
      </w:r>
    </w:p>
    <w:p w14:paraId="17EF30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b w:val="0"/>
          <w:bCs w:val="0"/>
          <w:sz w:val="32"/>
          <w:szCs w:val="32"/>
          <w:u w:val="single"/>
          <w:lang w:val="en-US" w:eastAsia="zh-CN"/>
        </w:rPr>
        <w:t>曾璐璐</w:t>
      </w:r>
    </w:p>
    <w:p w14:paraId="00FAAB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b w:val="0"/>
          <w:bCs w:val="0"/>
          <w:sz w:val="32"/>
          <w:szCs w:val="32"/>
          <w:u w:val="single"/>
          <w:lang w:val="en-US" w:eastAsia="zh-CN"/>
        </w:rPr>
        <w:t>18673662520</w:t>
      </w:r>
    </w:p>
    <w:p w14:paraId="64D483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u w:val="single"/>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b w:val="0"/>
          <w:bCs w:val="0"/>
          <w:sz w:val="32"/>
          <w:szCs w:val="32"/>
          <w:u w:val="single"/>
          <w:lang w:val="en-US" w:eastAsia="zh-CN"/>
        </w:rPr>
        <w:t>129891.64</w:t>
      </w:r>
    </w:p>
    <w:p w14:paraId="6A7EF25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lang w:val="en-US" w:eastAsia="zh-CN"/>
        </w:rPr>
      </w:pPr>
      <w:r>
        <w:rPr>
          <w:rFonts w:hint="eastAsia" w:ascii="黑体" w:hAnsi="黑体" w:eastAsia="黑体" w:cs="黑体"/>
          <w:b w:val="0"/>
          <w:bCs w:val="0"/>
          <w:sz w:val="32"/>
          <w:szCs w:val="32"/>
          <w:u w:val="none"/>
          <w:lang w:val="en-US" w:eastAsia="zh-CN"/>
        </w:rPr>
        <w:t>监督人员：</w:t>
      </w:r>
      <w:r>
        <w:rPr>
          <w:rFonts w:hint="eastAsia" w:ascii="仿宋" w:hAnsi="仿宋" w:eastAsia="仿宋" w:cs="仿宋"/>
          <w:b w:val="0"/>
          <w:bCs w:val="0"/>
          <w:sz w:val="32"/>
          <w:szCs w:val="32"/>
          <w:u w:val="single"/>
          <w:lang w:val="en-US" w:eastAsia="zh-CN"/>
        </w:rPr>
        <w:t>张翔</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仿宋" w:hAnsi="仿宋" w:eastAsia="仿宋" w:cs="仿宋"/>
          <w:color w:val="auto"/>
          <w:sz w:val="32"/>
          <w:szCs w:val="32"/>
          <w:highlight w:val="none"/>
          <w:u w:val="single"/>
          <w:lang w:val="en-US" w:eastAsia="zh-CN"/>
        </w:rPr>
        <w:t>18907378006</w:t>
      </w:r>
    </w:p>
    <w:p w14:paraId="42871A0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1B9DCB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中国邮政集团有限公司湖南省分公司常德邮件处理中心EPC项目</w:t>
      </w:r>
    </w:p>
    <w:p w14:paraId="32FD25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b w:val="0"/>
          <w:bCs w:val="0"/>
          <w:sz w:val="32"/>
          <w:szCs w:val="32"/>
          <w:u w:val="single"/>
          <w:lang w:val="en-US" w:eastAsia="zh-CN"/>
        </w:rPr>
        <w:t>张翔</w:t>
      </w:r>
      <w:r>
        <w:rPr>
          <w:rFonts w:hint="eastAsia" w:ascii="黑体" w:hAnsi="黑体" w:eastAsia="黑体" w:cs="黑体"/>
          <w:b/>
          <w:bCs/>
          <w:sz w:val="32"/>
          <w:szCs w:val="32"/>
          <w:u w:val="none"/>
          <w:lang w:val="en-US" w:eastAsia="zh-CN"/>
        </w:rPr>
        <w:t xml:space="preserve"> </w:t>
      </w:r>
    </w:p>
    <w:p w14:paraId="55AE33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color w:val="auto"/>
          <w:sz w:val="28"/>
          <w:szCs w:val="28"/>
          <w:highlight w:val="none"/>
          <w:u w:val="single"/>
          <w:lang w:val="en-US" w:eastAsia="zh-CN"/>
        </w:rPr>
        <w:t>18907378006</w:t>
      </w:r>
    </w:p>
    <w:p w14:paraId="3583B73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31AFEB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1AECA852">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湖南建工集团有限公司</w:t>
      </w:r>
    </w:p>
    <w:p w14:paraId="315DB5C2">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中国邮政集团有限公司湖南省分公司</w:t>
      </w:r>
    </w:p>
    <w:p w14:paraId="63413DDF">
      <w:pPr>
        <w:pStyle w:val="5"/>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sz w:val="32"/>
          <w:szCs w:val="32"/>
          <w:u w:val="single"/>
          <w:lang w:val="en-US" w:eastAsia="zh-CN"/>
        </w:rPr>
        <w:t>常德邮件处理中心EPC</w:t>
      </w:r>
      <w:r>
        <w:rPr>
          <w:rFonts w:hint="eastAsia" w:ascii="仿宋" w:hAnsi="仿宋" w:eastAsia="仿宋" w:cs="仿宋"/>
          <w:kern w:val="2"/>
          <w:sz w:val="32"/>
          <w:szCs w:val="32"/>
          <w:u w:val="none"/>
          <w:lang w:val="en-US" w:eastAsia="zh-CN" w:bidi="ar-SA"/>
        </w:rPr>
        <w:t>项目部</w:t>
      </w:r>
      <w:bookmarkStart w:id="0" w:name="_GoBack"/>
      <w:bookmarkEnd w:id="0"/>
    </w:p>
    <w:p w14:paraId="44BDC6BF">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2025年9月5日</w:t>
      </w:r>
    </w:p>
    <w:p w14:paraId="649C0F2D">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2BB234-9743-4E26-A0D0-6ED98CA267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938E5AB-9FF3-412E-A12E-AC96B30DB02B}"/>
  </w:font>
  <w:font w:name="方正小标宋简体">
    <w:panose1 w:val="02010600010101010101"/>
    <w:charset w:val="86"/>
    <w:family w:val="auto"/>
    <w:pitch w:val="default"/>
    <w:sig w:usb0="00000001" w:usb1="080E0000" w:usb2="00000000" w:usb3="00000000" w:csb0="00040000" w:csb1="00000000"/>
    <w:embedRegular r:id="rId3" w:fontKey="{A9B00DD2-E2E1-4BD5-86E9-585D135DDCEA}"/>
  </w:font>
  <w:font w:name="仿宋">
    <w:panose1 w:val="02010609060101010101"/>
    <w:charset w:val="86"/>
    <w:family w:val="auto"/>
    <w:pitch w:val="default"/>
    <w:sig w:usb0="800002BF" w:usb1="38CF7CFA" w:usb2="00000016" w:usb3="00000000" w:csb0="00040001" w:csb1="00000000"/>
    <w:embedRegular r:id="rId4" w:fontKey="{83BF4C56-3FC9-422A-B887-C71F145DA5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E48F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4AF7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4AF7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6063165"/>
    <w:rsid w:val="086E1F06"/>
    <w:rsid w:val="10BC6D78"/>
    <w:rsid w:val="1257797F"/>
    <w:rsid w:val="17FD3EBC"/>
    <w:rsid w:val="190E1097"/>
    <w:rsid w:val="1A5E5017"/>
    <w:rsid w:val="26D92042"/>
    <w:rsid w:val="27515FF4"/>
    <w:rsid w:val="28784A66"/>
    <w:rsid w:val="2E082761"/>
    <w:rsid w:val="31A32584"/>
    <w:rsid w:val="322D58DE"/>
    <w:rsid w:val="334118E3"/>
    <w:rsid w:val="335C290A"/>
    <w:rsid w:val="39801CE6"/>
    <w:rsid w:val="3D427E86"/>
    <w:rsid w:val="3F480480"/>
    <w:rsid w:val="41622440"/>
    <w:rsid w:val="434075BC"/>
    <w:rsid w:val="461C49C2"/>
    <w:rsid w:val="49A77713"/>
    <w:rsid w:val="4A2C07FD"/>
    <w:rsid w:val="4AC779BE"/>
    <w:rsid w:val="4B3F4D0D"/>
    <w:rsid w:val="4E3D0D71"/>
    <w:rsid w:val="4E861663"/>
    <w:rsid w:val="527D0833"/>
    <w:rsid w:val="5AD3784B"/>
    <w:rsid w:val="5F065C8C"/>
    <w:rsid w:val="639D4191"/>
    <w:rsid w:val="64EA7E12"/>
    <w:rsid w:val="69E45CEA"/>
    <w:rsid w:val="706E310B"/>
    <w:rsid w:val="719016B6"/>
    <w:rsid w:val="71B92605"/>
    <w:rsid w:val="76612DC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unhideWhenUsed/>
    <w:qFormat/>
    <w:uiPriority w:val="99"/>
    <w:pPr>
      <w:ind w:left="200" w:leftChars="200" w:hanging="200" w:hanging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489</Words>
  <Characters>551</Characters>
  <Lines>0</Lines>
  <Paragraphs>0</Paragraphs>
  <TotalTime>2</TotalTime>
  <ScaleCrop>false</ScaleCrop>
  <LinksUpToDate>false</LinksUpToDate>
  <CharactersWithSpaces>597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摆鱼</cp:lastModifiedBy>
  <cp:lastPrinted>2023-10-10T02:15:00Z</cp:lastPrinted>
  <dcterms:modified xsi:type="dcterms:W3CDTF">2025-09-04T07:31:28Z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0644FD7D5EAC439CAB6DFDABBA7754EA_13</vt:lpwstr>
  </property>
  <property fmtid="{D5CDD505-2E9C-101B-9397-08002B2CF9AE}" pid="4" name="KSOTemplateDocerSaveRecord">
    <vt:lpwstr>eyJoZGlkIjoiYjBhMDQxNTQwNGEwN2MwN2VmZGFhY2I3MzA0M2VhODEiLCJ1c2VySWQiOiI4MDA2ODIxOTMifQ==</vt:lpwstr>
  </property>
</Properties>
</file>