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0484C">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val="en-US" w:eastAsia="zh-CN"/>
        </w:rPr>
        <w:t xml:space="preserve"> </w:t>
      </w:r>
      <w:r>
        <w:rPr>
          <w:rFonts w:hint="eastAsia" w:ascii="宋体" w:hAnsi="宋体" w:eastAsia="宋体" w:cs="宋体"/>
          <w:b/>
          <w:bCs/>
          <w:color w:val="auto"/>
          <w:sz w:val="44"/>
          <w:szCs w:val="44"/>
          <w:lang w:val="en-US" w:eastAsia="zh-CN"/>
        </w:rPr>
        <w:t>湖南建工集团有限公司望雷大道（莲浦大道-含浦大道）项目部招标采购结果公告</w:t>
      </w:r>
    </w:p>
    <w:p w14:paraId="4599CD5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lang w:val="en-US" w:eastAsia="zh-CN"/>
        </w:rPr>
      </w:pPr>
    </w:p>
    <w:p w14:paraId="00B218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湖南建工集团有限公司</w:t>
      </w:r>
      <w:r>
        <w:rPr>
          <w:rFonts w:hint="eastAsia" w:ascii="仿宋" w:hAnsi="仿宋" w:eastAsia="仿宋" w:cs="仿宋"/>
          <w:sz w:val="32"/>
          <w:szCs w:val="32"/>
          <w:u w:val="single"/>
          <w:lang w:val="en-US" w:eastAsia="zh-CN"/>
        </w:rPr>
        <w:t xml:space="preserve"> </w:t>
      </w:r>
      <w:r>
        <w:rPr>
          <w:rFonts w:hint="eastAsia" w:ascii="仿宋" w:hAnsi="仿宋" w:eastAsia="仿宋" w:cs="仿宋"/>
          <w:color w:val="auto"/>
          <w:sz w:val="28"/>
          <w:szCs w:val="28"/>
          <w:highlight w:val="none"/>
          <w:u w:val="single"/>
          <w:lang w:val="en-US" w:eastAsia="zh-CN"/>
        </w:rPr>
        <w:t>望雷大道（莲浦大道-含浦大道）项目部</w:t>
      </w:r>
      <w:r>
        <w:rPr>
          <w:rFonts w:hint="eastAsia" w:ascii="仿宋" w:hAnsi="仿宋" w:eastAsia="仿宋" w:cs="仿宋"/>
          <w:sz w:val="32"/>
          <w:szCs w:val="32"/>
          <w:u w:val="none"/>
          <w:lang w:val="en-US" w:eastAsia="zh-CN"/>
        </w:rPr>
        <w:t>采购项目于</w:t>
      </w:r>
      <w:r>
        <w:rPr>
          <w:rFonts w:hint="eastAsia" w:ascii="仿宋" w:hAnsi="仿宋" w:eastAsia="仿宋" w:cs="仿宋"/>
          <w:sz w:val="32"/>
          <w:szCs w:val="32"/>
          <w:u w:val="single"/>
          <w:lang w:val="en-US" w:eastAsia="zh-CN"/>
        </w:rPr>
        <w:t xml:space="preserve"> 2025年9月 3</w:t>
      </w:r>
      <w:r>
        <w:rPr>
          <w:rFonts w:hint="eastAsia" w:ascii="仿宋" w:hAnsi="仿宋" w:eastAsia="仿宋" w:cs="仿宋"/>
          <w:sz w:val="32"/>
          <w:szCs w:val="32"/>
          <w:u w:val="none"/>
          <w:lang w:val="en-US" w:eastAsia="zh-CN"/>
        </w:rPr>
        <w:t>日进行开标。现将中标结果公告如下：</w:t>
      </w:r>
    </w:p>
    <w:p w14:paraId="44141755">
      <w:pPr>
        <w:keepNext w:val="0"/>
        <w:keepLines w:val="0"/>
        <w:pageBreakBefore w:val="0"/>
        <w:widowControl w:val="0"/>
        <w:numPr>
          <w:ilvl w:val="0"/>
          <w:numId w:val="1"/>
        </w:numPr>
        <w:tabs>
          <w:tab w:val="left" w:pos="245"/>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宋体" w:hAnsi="宋体" w:eastAsia="宋体" w:cs="宋体"/>
          <w:sz w:val="28"/>
          <w:szCs w:val="28"/>
          <w:u w:val="single"/>
          <w:lang w:val="en-US" w:eastAsia="zh-CN"/>
        </w:rPr>
      </w:pPr>
      <w:r>
        <w:rPr>
          <w:rFonts w:hint="eastAsia" w:ascii="黑体" w:hAnsi="黑体" w:eastAsia="黑体" w:cs="黑体"/>
          <w:b w:val="0"/>
          <w:bCs w:val="0"/>
          <w:sz w:val="32"/>
          <w:szCs w:val="32"/>
          <w:u w:val="none"/>
          <w:lang w:val="en-US" w:eastAsia="zh-CN"/>
        </w:rPr>
        <w:t>采购项目名称:</w:t>
      </w:r>
      <w:r>
        <w:rPr>
          <w:rFonts w:hint="eastAsia" w:ascii="宋体" w:hAnsi="宋体" w:eastAsia="宋体" w:cs="宋体"/>
          <w:b/>
          <w:bCs/>
          <w:sz w:val="28"/>
          <w:szCs w:val="28"/>
          <w:u w:val="none"/>
          <w:lang w:val="en-US" w:eastAsia="zh-CN"/>
        </w:rPr>
        <w:t xml:space="preserve"> </w:t>
      </w:r>
      <w:r>
        <w:rPr>
          <w:rFonts w:hint="eastAsia" w:ascii="宋体" w:hAnsi="宋体" w:eastAsia="宋体" w:cs="宋体"/>
          <w:b/>
          <w:bCs/>
          <w:sz w:val="28"/>
          <w:szCs w:val="28"/>
          <w:u w:val="single"/>
          <w:lang w:val="en-US" w:eastAsia="zh-CN"/>
        </w:rPr>
        <w:t xml:space="preserve"> 玻璃钢夹砂管采购  </w:t>
      </w:r>
      <w:r>
        <w:rPr>
          <w:rFonts w:hint="eastAsia" w:ascii="宋体" w:hAnsi="宋体" w:eastAsia="宋体" w:cs="宋体"/>
          <w:b/>
          <w:bCs/>
          <w:sz w:val="28"/>
          <w:szCs w:val="28"/>
          <w:u w:val="none"/>
          <w:lang w:val="en-US" w:eastAsia="zh-CN"/>
        </w:rPr>
        <w:t xml:space="preserve"> </w:t>
      </w:r>
    </w:p>
    <w:p w14:paraId="25AF534B">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供应商参与方式：要求招标</w:t>
      </w:r>
    </w:p>
    <w:p w14:paraId="79154847">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default"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投标报价情况</w:t>
      </w:r>
    </w:p>
    <w:tbl>
      <w:tblPr>
        <w:tblStyle w:val="11"/>
        <w:tblW w:w="9931" w:type="dxa"/>
        <w:tblInd w:w="-7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2744"/>
        <w:gridCol w:w="1292"/>
        <w:gridCol w:w="1328"/>
        <w:gridCol w:w="931"/>
        <w:gridCol w:w="1034"/>
        <w:gridCol w:w="1678"/>
      </w:tblGrid>
      <w:tr w14:paraId="224B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924" w:type="dxa"/>
            <w:vAlign w:val="top"/>
          </w:tcPr>
          <w:p w14:paraId="17EB663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序号</w:t>
            </w:r>
          </w:p>
        </w:tc>
        <w:tc>
          <w:tcPr>
            <w:tcW w:w="2744" w:type="dxa"/>
            <w:vAlign w:val="top"/>
          </w:tcPr>
          <w:p w14:paraId="604739A2">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供应商名称</w:t>
            </w:r>
          </w:p>
        </w:tc>
        <w:tc>
          <w:tcPr>
            <w:tcW w:w="1292" w:type="dxa"/>
            <w:vAlign w:val="top"/>
          </w:tcPr>
          <w:p w14:paraId="69ACAD5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商务标</w:t>
            </w:r>
          </w:p>
        </w:tc>
        <w:tc>
          <w:tcPr>
            <w:tcW w:w="1328" w:type="dxa"/>
            <w:vAlign w:val="top"/>
          </w:tcPr>
          <w:p w14:paraId="0D25CE7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技术标</w:t>
            </w:r>
          </w:p>
        </w:tc>
        <w:tc>
          <w:tcPr>
            <w:tcW w:w="931" w:type="dxa"/>
            <w:vAlign w:val="top"/>
          </w:tcPr>
          <w:p w14:paraId="02E3BAC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报价</w:t>
            </w:r>
          </w:p>
        </w:tc>
        <w:tc>
          <w:tcPr>
            <w:tcW w:w="1034" w:type="dxa"/>
            <w:vAlign w:val="top"/>
          </w:tcPr>
          <w:p w14:paraId="0AAFE1E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总 分</w:t>
            </w:r>
          </w:p>
        </w:tc>
        <w:tc>
          <w:tcPr>
            <w:tcW w:w="1678" w:type="dxa"/>
            <w:vAlign w:val="top"/>
          </w:tcPr>
          <w:p w14:paraId="5759F43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评标结果（排序）</w:t>
            </w:r>
          </w:p>
        </w:tc>
      </w:tr>
      <w:tr w14:paraId="22F8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top"/>
          </w:tcPr>
          <w:p w14:paraId="794F0F5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c>
          <w:tcPr>
            <w:tcW w:w="2744" w:type="dxa"/>
            <w:vAlign w:val="top"/>
          </w:tcPr>
          <w:p w14:paraId="6EF97E3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湖南玮宇交通设施有限公司</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31E6681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c>
          <w:tcPr>
            <w:tcW w:w="1328" w:type="dxa"/>
            <w:vAlign w:val="top"/>
          </w:tcPr>
          <w:p w14:paraId="1BDEB44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4731AEE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1F981FE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c>
          <w:tcPr>
            <w:tcW w:w="1678" w:type="dxa"/>
            <w:vAlign w:val="top"/>
          </w:tcPr>
          <w:p w14:paraId="77B31D9A">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w:t>
            </w:r>
          </w:p>
        </w:tc>
      </w:tr>
      <w:tr w14:paraId="016F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4" w:type="dxa"/>
            <w:vAlign w:val="top"/>
          </w:tcPr>
          <w:p w14:paraId="33A1F5AD">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c>
          <w:tcPr>
            <w:tcW w:w="2744" w:type="dxa"/>
            <w:vAlign w:val="top"/>
          </w:tcPr>
          <w:p w14:paraId="5A775BB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长沙市雨花区柏派建材经营部</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3803CA9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94.36</w:t>
            </w:r>
          </w:p>
        </w:tc>
        <w:tc>
          <w:tcPr>
            <w:tcW w:w="1328" w:type="dxa"/>
            <w:vAlign w:val="top"/>
          </w:tcPr>
          <w:p w14:paraId="2FF6C0A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6291335C">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7E963325">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94.36</w:t>
            </w:r>
          </w:p>
        </w:tc>
        <w:tc>
          <w:tcPr>
            <w:tcW w:w="1678" w:type="dxa"/>
            <w:vAlign w:val="top"/>
          </w:tcPr>
          <w:p w14:paraId="392EC2C4">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w:t>
            </w:r>
          </w:p>
        </w:tc>
      </w:tr>
      <w:tr w14:paraId="01EB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24" w:type="dxa"/>
            <w:vAlign w:val="top"/>
          </w:tcPr>
          <w:p w14:paraId="622FAEE6">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c>
          <w:tcPr>
            <w:tcW w:w="2744" w:type="dxa"/>
            <w:vAlign w:val="top"/>
          </w:tcPr>
          <w:p w14:paraId="5F5EA923">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fldChar w:fldCharType="begin"/>
            </w:r>
            <w:r>
              <w:rPr>
                <w:rFonts w:hint="eastAsia" w:ascii="宋体" w:hAnsi="宋体" w:eastAsia="宋体" w:cs="宋体"/>
                <w:color w:val="000000"/>
                <w:kern w:val="2"/>
                <w:sz w:val="24"/>
                <w:szCs w:val="24"/>
                <w:lang w:val="en-US" w:eastAsia="zh-CN" w:bidi="ar-SA"/>
              </w:rPr>
              <w:instrText xml:space="preserve"> HYPERLINK "javascript:void(0);" </w:instrText>
            </w:r>
            <w:r>
              <w:rPr>
                <w:rFonts w:hint="eastAsia" w:ascii="宋体" w:hAnsi="宋体" w:eastAsia="宋体" w:cs="宋体"/>
                <w:color w:val="000000"/>
                <w:kern w:val="2"/>
                <w:sz w:val="24"/>
                <w:szCs w:val="24"/>
                <w:lang w:val="en-US" w:eastAsia="zh-CN" w:bidi="ar-SA"/>
              </w:rPr>
              <w:fldChar w:fldCharType="separate"/>
            </w:r>
            <w:r>
              <w:rPr>
                <w:rFonts w:hint="default" w:ascii="宋体" w:hAnsi="宋体" w:eastAsia="宋体" w:cs="宋体"/>
                <w:color w:val="000000"/>
                <w:kern w:val="2"/>
                <w:sz w:val="24"/>
                <w:szCs w:val="24"/>
                <w:lang w:val="en-US" w:eastAsia="zh-CN" w:bidi="ar-SA"/>
              </w:rPr>
              <w:t>长沙市望城区维拓建筑设备租赁服务部</w:t>
            </w:r>
            <w:r>
              <w:rPr>
                <w:rFonts w:hint="default" w:ascii="宋体" w:hAnsi="宋体" w:eastAsia="宋体" w:cs="宋体"/>
                <w:color w:val="000000"/>
                <w:kern w:val="2"/>
                <w:sz w:val="24"/>
                <w:szCs w:val="24"/>
                <w:lang w:val="en-US" w:eastAsia="zh-CN" w:bidi="ar-SA"/>
              </w:rPr>
              <w:fldChar w:fldCharType="end"/>
            </w:r>
          </w:p>
        </w:tc>
        <w:tc>
          <w:tcPr>
            <w:tcW w:w="1292" w:type="dxa"/>
            <w:vAlign w:val="top"/>
          </w:tcPr>
          <w:p w14:paraId="28F491E0">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88.36</w:t>
            </w:r>
          </w:p>
        </w:tc>
        <w:tc>
          <w:tcPr>
            <w:tcW w:w="1328" w:type="dxa"/>
            <w:vAlign w:val="top"/>
          </w:tcPr>
          <w:p w14:paraId="0CDF5D7F">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931" w:type="dxa"/>
            <w:vAlign w:val="top"/>
          </w:tcPr>
          <w:p w14:paraId="060B360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w:t>
            </w:r>
          </w:p>
        </w:tc>
        <w:tc>
          <w:tcPr>
            <w:tcW w:w="1034" w:type="dxa"/>
            <w:vAlign w:val="top"/>
          </w:tcPr>
          <w:p w14:paraId="0B36C817">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88.36</w:t>
            </w:r>
          </w:p>
        </w:tc>
        <w:tc>
          <w:tcPr>
            <w:tcW w:w="1678" w:type="dxa"/>
            <w:vAlign w:val="top"/>
          </w:tcPr>
          <w:p w14:paraId="34D66FBE">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p>
        </w:tc>
      </w:tr>
      <w:tr w14:paraId="6FE2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9931" w:type="dxa"/>
            <w:gridSpan w:val="7"/>
            <w:vAlign w:val="top"/>
          </w:tcPr>
          <w:p w14:paraId="2C1C69C8">
            <w:pPr>
              <w:pStyle w:val="7"/>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备注：</w:t>
            </w:r>
          </w:p>
        </w:tc>
      </w:tr>
    </w:tbl>
    <w:p w14:paraId="11FC46AE">
      <w:pPr>
        <w:keepNext w:val="0"/>
        <w:keepLines w:val="0"/>
        <w:pageBreakBefore w:val="0"/>
        <w:widowControl w:val="0"/>
        <w:numPr>
          <w:ilvl w:val="0"/>
          <w:numId w:val="1"/>
        </w:numPr>
        <w:tabs>
          <w:tab w:val="left" w:pos="5813"/>
        </w:tabs>
        <w:kinsoku/>
        <w:wordWrap/>
        <w:overflowPunct/>
        <w:topLinePunct w:val="0"/>
        <w:autoSpaceDE/>
        <w:autoSpaceDN/>
        <w:bidi w:val="0"/>
        <w:adjustRightInd/>
        <w:snapToGrid/>
        <w:spacing w:line="560" w:lineRule="exact"/>
        <w:ind w:left="0" w:leftChars="0" w:firstLine="560" w:firstLineChars="0"/>
        <w:jc w:val="both"/>
        <w:textAlignment w:val="auto"/>
        <w:rPr>
          <w:rFonts w:hint="eastAsia" w:ascii="仿宋" w:hAnsi="仿宋" w:eastAsia="仿宋" w:cs="仿宋"/>
          <w:sz w:val="32"/>
          <w:szCs w:val="32"/>
          <w:u w:val="single"/>
          <w:lang w:val="en-US" w:eastAsia="zh-CN"/>
        </w:rPr>
      </w:pPr>
      <w:r>
        <w:rPr>
          <w:rFonts w:hint="eastAsia" w:ascii="黑体" w:hAnsi="黑体" w:eastAsia="黑体" w:cs="黑体"/>
          <w:b w:val="0"/>
          <w:bCs w:val="0"/>
          <w:sz w:val="32"/>
          <w:szCs w:val="32"/>
          <w:u w:val="none"/>
          <w:lang w:val="en-US" w:eastAsia="zh-CN"/>
        </w:rPr>
        <w:t>中标人名称、地址和成交金额</w:t>
      </w:r>
    </w:p>
    <w:p w14:paraId="4C912601">
      <w:pPr>
        <w:keepNext w:val="0"/>
        <w:keepLines w:val="0"/>
        <w:pageBreakBefore w:val="0"/>
        <w:widowControl w:val="0"/>
        <w:numPr>
          <w:ilvl w:val="0"/>
          <w:numId w:val="0"/>
        </w:numPr>
        <w:tabs>
          <w:tab w:val="left" w:pos="581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中标人名称：</w:t>
      </w:r>
      <w:r>
        <w:rPr>
          <w:rFonts w:hint="eastAsia" w:ascii="仿宋" w:hAnsi="仿宋" w:eastAsia="仿宋" w:cs="仿宋"/>
          <w:sz w:val="32"/>
          <w:szCs w:val="32"/>
          <w:u w:val="single"/>
          <w:lang w:val="en-US" w:eastAsia="zh-CN"/>
        </w:rPr>
        <w:t xml:space="preserve"> 湖南玮宇交通设施有限公司 </w:t>
      </w:r>
    </w:p>
    <w:p w14:paraId="3201C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地址：</w:t>
      </w:r>
      <w:r>
        <w:rPr>
          <w:rFonts w:hint="eastAsia" w:ascii="仿宋" w:hAnsi="仿宋" w:eastAsia="仿宋" w:cs="仿宋"/>
          <w:sz w:val="32"/>
          <w:szCs w:val="32"/>
          <w:u w:val="single"/>
          <w:lang w:val="en-US" w:eastAsia="zh-CN"/>
        </w:rPr>
        <w:t xml:space="preserve">长沙市望城经济开发区金星路99号0816950栋301-5室）    </w:t>
      </w:r>
    </w:p>
    <w:p w14:paraId="7CF811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周文华      </w:t>
      </w:r>
    </w:p>
    <w:p w14:paraId="0AA4C6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18229831597   </w:t>
      </w:r>
    </w:p>
    <w:p w14:paraId="5201CE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成交金额：</w:t>
      </w:r>
      <w:r>
        <w:rPr>
          <w:rFonts w:hint="eastAsia" w:ascii="仿宋" w:hAnsi="仿宋" w:eastAsia="仿宋" w:cs="仿宋"/>
          <w:sz w:val="32"/>
          <w:szCs w:val="32"/>
          <w:u w:val="single"/>
          <w:lang w:val="en-US" w:eastAsia="zh-CN"/>
        </w:rPr>
        <w:t xml:space="preserve"> 137</w:t>
      </w:r>
      <w:bookmarkStart w:id="0" w:name="_GoBack"/>
      <w:bookmarkEnd w:id="0"/>
      <w:r>
        <w:rPr>
          <w:rFonts w:hint="eastAsia" w:ascii="仿宋" w:hAnsi="仿宋" w:eastAsia="仿宋" w:cs="仿宋"/>
          <w:sz w:val="32"/>
          <w:szCs w:val="32"/>
          <w:u w:val="single"/>
          <w:lang w:val="en-US" w:eastAsia="zh-CN"/>
        </w:rPr>
        <w:t xml:space="preserve">1035.02元     </w:t>
      </w:r>
    </w:p>
    <w:p w14:paraId="10FAE6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黑体" w:hAnsi="黑体" w:eastAsia="黑体" w:cs="黑体"/>
          <w:b w:val="0"/>
          <w:bCs w:val="0"/>
          <w:sz w:val="32"/>
          <w:szCs w:val="32"/>
          <w:u w:val="single"/>
          <w:lang w:val="en-US" w:eastAsia="zh-CN"/>
        </w:rPr>
      </w:pPr>
      <w:r>
        <w:rPr>
          <w:rFonts w:hint="eastAsia" w:ascii="黑体" w:hAnsi="黑体" w:eastAsia="黑体" w:cs="黑体"/>
          <w:b w:val="0"/>
          <w:bCs w:val="0"/>
          <w:sz w:val="32"/>
          <w:szCs w:val="32"/>
          <w:u w:val="none"/>
          <w:lang w:val="en-US" w:eastAsia="zh-CN"/>
        </w:rPr>
        <w:t>监督人员：</w:t>
      </w:r>
      <w:r>
        <w:rPr>
          <w:rFonts w:hint="eastAsia" w:ascii="黑体" w:hAnsi="黑体" w:eastAsia="黑体" w:cs="黑体"/>
          <w:b/>
          <w:bCs/>
          <w:sz w:val="32"/>
          <w:szCs w:val="32"/>
          <w:u w:val="single"/>
          <w:lang w:val="en-US" w:eastAsia="zh-CN"/>
        </w:rPr>
        <w:t xml:space="preserve"> 林浩钟   </w:t>
      </w:r>
      <w:r>
        <w:rPr>
          <w:rFonts w:hint="eastAsia" w:ascii="黑体" w:hAnsi="黑体" w:eastAsia="黑体" w:cs="黑体"/>
          <w:b/>
          <w:bCs/>
          <w:sz w:val="32"/>
          <w:szCs w:val="32"/>
          <w:u w:val="none"/>
          <w:lang w:val="en-US" w:eastAsia="zh-CN"/>
        </w:rPr>
        <w:t xml:space="preserve">    </w:t>
      </w:r>
      <w:r>
        <w:rPr>
          <w:rFonts w:hint="eastAsia" w:ascii="黑体" w:hAnsi="黑体" w:eastAsia="黑体" w:cs="黑体"/>
          <w:b w:val="0"/>
          <w:bCs w:val="0"/>
          <w:sz w:val="32"/>
          <w:szCs w:val="32"/>
          <w:u w:val="none"/>
          <w:lang w:val="en-US" w:eastAsia="zh-CN"/>
        </w:rPr>
        <w:t>联系电话：</w:t>
      </w:r>
      <w:r>
        <w:rPr>
          <w:rFonts w:hint="eastAsia" w:ascii="黑体" w:hAnsi="黑体" w:eastAsia="黑体" w:cs="黑体"/>
          <w:b w:val="0"/>
          <w:bCs w:val="0"/>
          <w:sz w:val="32"/>
          <w:szCs w:val="32"/>
          <w:u w:val="single"/>
          <w:lang w:val="en-US" w:eastAsia="zh-CN"/>
        </w:rPr>
        <w:t xml:space="preserve"> 13507438340   </w:t>
      </w:r>
    </w:p>
    <w:p w14:paraId="1EC683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sz w:val="32"/>
          <w:szCs w:val="32"/>
          <w:u w:val="none"/>
          <w:lang w:val="en-US" w:eastAsia="zh-CN"/>
        </w:rPr>
      </w:pPr>
      <w:r>
        <w:rPr>
          <w:rFonts w:hint="eastAsia" w:ascii="黑体" w:hAnsi="黑体" w:eastAsia="黑体" w:cs="黑体"/>
          <w:b w:val="0"/>
          <w:bCs w:val="0"/>
          <w:sz w:val="32"/>
          <w:szCs w:val="32"/>
          <w:u w:val="none"/>
          <w:lang w:val="en-US" w:eastAsia="zh-CN"/>
        </w:rPr>
        <w:t>采购项目联系人和联系方式</w:t>
      </w:r>
    </w:p>
    <w:p w14:paraId="62E0CF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采购单位：</w:t>
      </w:r>
      <w:r>
        <w:rPr>
          <w:rFonts w:hint="eastAsia" w:ascii="仿宋" w:hAnsi="仿宋" w:eastAsia="仿宋" w:cs="仿宋"/>
          <w:sz w:val="32"/>
          <w:szCs w:val="32"/>
          <w:u w:val="single"/>
          <w:lang w:val="en-US" w:eastAsia="zh-CN"/>
        </w:rPr>
        <w:t xml:space="preserve">  望雷大道（莲浦大道-含浦大道）项目经理部           </w:t>
      </w:r>
    </w:p>
    <w:p w14:paraId="1908B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联系人：</w:t>
      </w:r>
      <w:r>
        <w:rPr>
          <w:rFonts w:hint="eastAsia" w:ascii="仿宋" w:hAnsi="仿宋" w:eastAsia="仿宋" w:cs="仿宋"/>
          <w:sz w:val="32"/>
          <w:szCs w:val="32"/>
          <w:u w:val="single"/>
          <w:lang w:val="en-US" w:eastAsia="zh-CN"/>
        </w:rPr>
        <w:t xml:space="preserve">   林浩钟      </w:t>
      </w:r>
    </w:p>
    <w:p w14:paraId="3A913A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电话：</w:t>
      </w:r>
      <w:r>
        <w:rPr>
          <w:rFonts w:hint="eastAsia" w:ascii="仿宋" w:hAnsi="仿宋" w:eastAsia="仿宋" w:cs="仿宋"/>
          <w:sz w:val="32"/>
          <w:szCs w:val="32"/>
          <w:u w:val="single"/>
          <w:lang w:val="en-US" w:eastAsia="zh-CN"/>
        </w:rPr>
        <w:t xml:space="preserve">     13507438340        </w:t>
      </w:r>
    </w:p>
    <w:p w14:paraId="79FF78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560" w:firstLineChars="0"/>
        <w:jc w:val="both"/>
        <w:textAlignment w:val="auto"/>
        <w:rPr>
          <w:rFonts w:hint="eastAsia" w:ascii="黑体" w:hAnsi="黑体" w:eastAsia="黑体" w:cs="黑体"/>
          <w:b w:val="0"/>
          <w:bCs w:val="0"/>
          <w:sz w:val="32"/>
          <w:szCs w:val="32"/>
          <w:u w:val="none"/>
          <w:lang w:val="en-US" w:eastAsia="zh-CN"/>
        </w:rPr>
      </w:pPr>
      <w:r>
        <w:rPr>
          <w:rFonts w:hint="eastAsia" w:ascii="黑体" w:hAnsi="黑体" w:eastAsia="黑体" w:cs="黑体"/>
          <w:b w:val="0"/>
          <w:bCs w:val="0"/>
          <w:sz w:val="32"/>
          <w:szCs w:val="32"/>
          <w:u w:val="none"/>
          <w:lang w:val="en-US" w:eastAsia="zh-CN"/>
        </w:rPr>
        <w:t>质疑</w:t>
      </w:r>
    </w:p>
    <w:p w14:paraId="194CA6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宋体" w:hAnsi="宋体" w:eastAsia="宋体" w:cs="宋体"/>
          <w:sz w:val="28"/>
          <w:szCs w:val="28"/>
          <w:u w:val="none"/>
          <w:lang w:val="en-US" w:eastAsia="zh-CN"/>
        </w:rPr>
      </w:pPr>
      <w:r>
        <w:rPr>
          <w:rFonts w:hint="eastAsia" w:ascii="仿宋" w:hAnsi="仿宋" w:eastAsia="仿宋" w:cs="仿宋"/>
          <w:sz w:val="32"/>
          <w:szCs w:val="32"/>
          <w:u w:val="none"/>
          <w:lang w:val="en-US" w:eastAsia="zh-CN"/>
        </w:rPr>
        <w:t>本公告发布之</w:t>
      </w:r>
      <w:r>
        <w:rPr>
          <w:rFonts w:hint="eastAsia" w:ascii="仿宋" w:hAnsi="仿宋" w:eastAsia="仿宋" w:cs="仿宋"/>
          <w:color w:val="000000" w:themeColor="text1"/>
          <w:sz w:val="32"/>
          <w:szCs w:val="32"/>
          <w:u w:val="none"/>
          <w:lang w:val="en-US" w:eastAsia="zh-CN"/>
          <w14:textFill>
            <w14:solidFill>
              <w14:schemeClr w14:val="tx1"/>
            </w14:solidFill>
          </w14:textFill>
        </w:rPr>
        <w:t>日起</w:t>
      </w:r>
      <w:r>
        <w:rPr>
          <w:rFonts w:hint="eastAsia" w:ascii="仿宋" w:hAnsi="仿宋" w:eastAsia="仿宋" w:cs="仿宋"/>
          <w:sz w:val="32"/>
          <w:szCs w:val="32"/>
          <w:u w:val="none"/>
          <w:lang w:val="en-US" w:eastAsia="zh-CN"/>
        </w:rPr>
        <w:t>3日内，参与采购活动的供应商认为采购过程和成交结果使自己权益受到损害的，可以书面形式向采购人提出质疑</w:t>
      </w:r>
      <w:r>
        <w:rPr>
          <w:rFonts w:hint="eastAsia" w:ascii="宋体" w:hAnsi="宋体" w:eastAsia="宋体" w:cs="宋体"/>
          <w:sz w:val="28"/>
          <w:szCs w:val="28"/>
          <w:u w:val="none"/>
          <w:lang w:val="en-US" w:eastAsia="zh-CN"/>
        </w:rPr>
        <w:t xml:space="preserve">。                                        </w:t>
      </w:r>
    </w:p>
    <w:p w14:paraId="5A47F78F">
      <w:pPr>
        <w:pStyle w:val="7"/>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eastAsia"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湖南建工集团有限公司</w:t>
      </w:r>
    </w:p>
    <w:p w14:paraId="660DA566">
      <w:pPr>
        <w:pStyle w:val="7"/>
        <w:keepNext w:val="0"/>
        <w:keepLines w:val="0"/>
        <w:pageBreakBefore w:val="0"/>
        <w:kinsoku/>
        <w:wordWrap w:val="0"/>
        <w:overflowPunct/>
        <w:topLinePunct w:val="0"/>
        <w:autoSpaceDE/>
        <w:autoSpaceDN/>
        <w:bidi w:val="0"/>
        <w:adjustRightInd/>
        <w:snapToGrid/>
        <w:spacing w:line="560" w:lineRule="exact"/>
        <w:ind w:left="64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sz w:val="32"/>
          <w:szCs w:val="32"/>
          <w:u w:val="single"/>
          <w:lang w:val="en-US" w:eastAsia="zh-CN"/>
        </w:rPr>
        <w:t>望雷大道（莲浦大道-含浦大道）</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项目部</w:t>
      </w:r>
    </w:p>
    <w:p w14:paraId="6A410770">
      <w:pPr>
        <w:keepNext w:val="0"/>
        <w:keepLines w:val="0"/>
        <w:pageBreakBefore w:val="0"/>
        <w:kinsoku/>
        <w:wordWrap/>
        <w:overflowPunct/>
        <w:topLinePunct w:val="0"/>
        <w:autoSpaceDE/>
        <w:autoSpaceDN/>
        <w:bidi w:val="0"/>
        <w:adjustRightInd/>
        <w:snapToGrid/>
        <w:spacing w:line="560" w:lineRule="exact"/>
        <w:ind w:left="0" w:leftChars="0"/>
        <w:jc w:val="right"/>
        <w:textAlignment w:val="auto"/>
        <w:rPr>
          <w:rFonts w:hint="default" w:ascii="仿宋" w:hAnsi="仿宋" w:eastAsia="仿宋" w:cs="仿宋"/>
          <w:kern w:val="2"/>
          <w:sz w:val="32"/>
          <w:szCs w:val="32"/>
          <w:u w:val="none"/>
          <w:lang w:val="en-US" w:eastAsia="zh-CN" w:bidi="ar-SA"/>
        </w:rPr>
      </w:pPr>
      <w:r>
        <w:rPr>
          <w:rFonts w:hint="eastAsia" w:ascii="仿宋" w:hAnsi="仿宋" w:eastAsia="仿宋" w:cs="仿宋"/>
          <w:kern w:val="2"/>
          <w:sz w:val="32"/>
          <w:szCs w:val="32"/>
          <w:u w:val="none"/>
          <w:lang w:val="en-US" w:eastAsia="zh-CN" w:bidi="ar-SA"/>
        </w:rPr>
        <w:t xml:space="preserve">  2025  年  9 月 5 日</w:t>
      </w:r>
    </w:p>
    <w:sectPr>
      <w:footerReference r:id="rId3" w:type="default"/>
      <w:pgSz w:w="11906" w:h="16838"/>
      <w:pgMar w:top="2154" w:right="1417" w:bottom="1440" w:left="164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F8B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9585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89585E">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0737F"/>
    <w:multiLevelType w:val="singleLevel"/>
    <w:tmpl w:val="BED0737F"/>
    <w:lvl w:ilvl="0" w:tentative="0">
      <w:start w:val="1"/>
      <w:numFmt w:val="chineseCounting"/>
      <w:suff w:val="nothing"/>
      <w:lvlText w:val="%1、"/>
      <w:lvlJc w:val="left"/>
      <w:pPr>
        <w:ind w:left="-140"/>
      </w:pPr>
      <w:rPr>
        <w:rFonts w:hint="eastAsia" w:ascii="仿宋" w:hAnsi="仿宋" w:eastAsia="仿宋" w:cs="仿宋"/>
        <w:b/>
        <w:bCs/>
        <w:color w:val="auto"/>
        <w:sz w:val="32"/>
        <w:szCs w:val="32"/>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MTIxYjgyMWUzZDBjMzIyYzg2MzkwZWFmMGQwOGYifQ=="/>
    <w:docVar w:name="KSO_WPS_MARK_KEY" w:val="35cc3cf7-ade3-4b56-80c8-4385f8f90a4f"/>
  </w:docVars>
  <w:rsids>
    <w:rsidRoot w:val="335C290A"/>
    <w:rsid w:val="01837C31"/>
    <w:rsid w:val="086E1F06"/>
    <w:rsid w:val="0F2C5965"/>
    <w:rsid w:val="0F2E3BC4"/>
    <w:rsid w:val="10011830"/>
    <w:rsid w:val="10BC6D78"/>
    <w:rsid w:val="1257797F"/>
    <w:rsid w:val="17FD3EBC"/>
    <w:rsid w:val="190E1097"/>
    <w:rsid w:val="1A5E5017"/>
    <w:rsid w:val="26D92042"/>
    <w:rsid w:val="27515FF4"/>
    <w:rsid w:val="28784A66"/>
    <w:rsid w:val="2E082761"/>
    <w:rsid w:val="31A32584"/>
    <w:rsid w:val="322D58DE"/>
    <w:rsid w:val="334118E3"/>
    <w:rsid w:val="335C290A"/>
    <w:rsid w:val="39801CE6"/>
    <w:rsid w:val="3D427E86"/>
    <w:rsid w:val="3F480480"/>
    <w:rsid w:val="41622440"/>
    <w:rsid w:val="434075BC"/>
    <w:rsid w:val="461C49C2"/>
    <w:rsid w:val="49A77713"/>
    <w:rsid w:val="4AC779BE"/>
    <w:rsid w:val="4B3F4D0D"/>
    <w:rsid w:val="4E3D0D71"/>
    <w:rsid w:val="4E861663"/>
    <w:rsid w:val="5AD3784B"/>
    <w:rsid w:val="5F065C8C"/>
    <w:rsid w:val="639D4191"/>
    <w:rsid w:val="64EA7E12"/>
    <w:rsid w:val="69E45CEA"/>
    <w:rsid w:val="706E310B"/>
    <w:rsid w:val="719016B6"/>
    <w:rsid w:val="71B92605"/>
    <w:rsid w:val="76612DCA"/>
    <w:rsid w:val="7C576428"/>
    <w:rsid w:val="7E6D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left="420" w:leftChars="200"/>
    </w:pPr>
  </w:style>
  <w:style w:type="paragraph" w:styleId="4">
    <w:name w:val="Body Text Indent 2"/>
    <w:basedOn w:val="1"/>
    <w:qFormat/>
    <w:uiPriority w:val="0"/>
    <w:pPr>
      <w:spacing w:line="520" w:lineRule="exact"/>
      <w:ind w:firstLine="630" w:firstLineChars="210"/>
    </w:pPr>
    <w:rPr>
      <w:rFonts w:eastAsia="仿宋_GB2312"/>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able of figures"/>
    <w:basedOn w:val="1"/>
    <w:next w:val="1"/>
    <w:unhideWhenUsed/>
    <w:qFormat/>
    <w:uiPriority w:val="99"/>
    <w:pPr>
      <w:ind w:left="200" w:leftChars="200" w:hanging="200" w:hanging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3"/>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457</Words>
  <Characters>514</Characters>
  <Lines>0</Lines>
  <Paragraphs>0</Paragraphs>
  <TotalTime>2</TotalTime>
  <ScaleCrop>false</ScaleCrop>
  <LinksUpToDate>false</LinksUpToDate>
  <CharactersWithSpaces>657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2023-08-02T09:16:00Z</dcterms:created>
  <dc:creator>不二家的小牛</dc:creator>
  <cp:lastModifiedBy>椿</cp:lastModifiedBy>
  <cp:lastPrinted>2025-07-30T03:40:00Z</cp:lastPrinted>
  <dcterms:modified xsi:type="dcterms:W3CDTF">2025-09-05T10:34:04Z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C6819BDDF9664025AE67EE41F0EBF55D_13</vt:lpwstr>
  </property>
  <property fmtid="{D5CDD505-2E9C-101B-9397-08002B2CF9AE}" pid="4" name="KSOTemplateDocerSaveRecord">
    <vt:lpwstr>eyJoZGlkIjoiZTk4MWZhOWViYTI2MjVjMzU5MWZkZjhiMTQ1OTAwOTkiLCJ1c2VySWQiOiIyNTAwMDE5MTgifQ==</vt:lpwstr>
  </property>
</Properties>
</file>