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0E431">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r>
        <w:rPr>
          <w:rFonts w:hint="eastAsia" w:ascii="方正小标宋简体" w:hAnsi="方正小标宋简体" w:eastAsia="方正小标宋简体" w:cs="方正小标宋简体"/>
          <w:b w:val="0"/>
          <w:bCs w:val="0"/>
          <w:color w:val="auto"/>
          <w:sz w:val="44"/>
          <w:szCs w:val="44"/>
          <w:u w:val="single"/>
          <w:lang w:val="en-US" w:eastAsia="zh-CN"/>
        </w:rPr>
        <w:t>中南地区邮政快递枢纽长沙邮件处理中心一期工程设计施工总承包项目钢筋材料采购</w:t>
      </w:r>
      <w:r>
        <w:rPr>
          <w:rFonts w:hint="eastAsia" w:ascii="方正小标宋简体" w:hAnsi="方正小标宋简体" w:eastAsia="方正小标宋简体" w:cs="方正小标宋简体"/>
          <w:b w:val="0"/>
          <w:bCs w:val="0"/>
          <w:color w:val="auto"/>
          <w:sz w:val="44"/>
          <w:szCs w:val="44"/>
          <w:lang w:val="en-US" w:eastAsia="zh-CN"/>
        </w:rPr>
        <w:t>招标采购结果公告</w:t>
      </w:r>
    </w:p>
    <w:p w14:paraId="26F476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0CD962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中南地区邮政快递枢纽长沙邮件处理中心一期工程设计施工总承包项目钢筋材料</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2025年8月25</w:t>
      </w:r>
      <w:r>
        <w:rPr>
          <w:rFonts w:hint="eastAsia" w:ascii="仿宋" w:hAnsi="仿宋" w:eastAsia="仿宋" w:cs="仿宋"/>
          <w:sz w:val="32"/>
          <w:szCs w:val="32"/>
          <w:u w:val="none"/>
          <w:lang w:val="en-US" w:eastAsia="zh-CN"/>
        </w:rPr>
        <w:t>日进行开标。现将中标结果公告如下：</w:t>
      </w:r>
    </w:p>
    <w:p w14:paraId="3498AC2E">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中南地区邮政快递枢纽长沙邮件处理中心一期工程设计施工总承包项目钢筋材料采购</w:t>
      </w:r>
    </w:p>
    <w:p w14:paraId="7C95DC31">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w:t>
      </w:r>
    </w:p>
    <w:p w14:paraId="42C58AF8">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1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8"/>
        <w:gridCol w:w="1080"/>
        <w:gridCol w:w="1260"/>
        <w:gridCol w:w="1164"/>
        <w:gridCol w:w="1034"/>
        <w:gridCol w:w="1678"/>
      </w:tblGrid>
      <w:tr w14:paraId="4BFC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29" w:type="dxa"/>
            <w:vAlign w:val="top"/>
          </w:tcPr>
          <w:p w14:paraId="77F425F7">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序号</w:t>
            </w:r>
          </w:p>
        </w:tc>
        <w:tc>
          <w:tcPr>
            <w:tcW w:w="1848" w:type="dxa"/>
            <w:vAlign w:val="top"/>
          </w:tcPr>
          <w:p w14:paraId="4ED530AF">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供应商名称</w:t>
            </w:r>
          </w:p>
        </w:tc>
        <w:tc>
          <w:tcPr>
            <w:tcW w:w="1080" w:type="dxa"/>
            <w:vAlign w:val="top"/>
          </w:tcPr>
          <w:p w14:paraId="4D6D036D">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商务标</w:t>
            </w:r>
          </w:p>
        </w:tc>
        <w:tc>
          <w:tcPr>
            <w:tcW w:w="1260" w:type="dxa"/>
            <w:vAlign w:val="top"/>
          </w:tcPr>
          <w:p w14:paraId="3F8BB91A">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技术标</w:t>
            </w:r>
          </w:p>
        </w:tc>
        <w:tc>
          <w:tcPr>
            <w:tcW w:w="1164" w:type="dxa"/>
            <w:vAlign w:val="top"/>
          </w:tcPr>
          <w:p w14:paraId="6CB317F1">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报价</w:t>
            </w:r>
          </w:p>
        </w:tc>
        <w:tc>
          <w:tcPr>
            <w:tcW w:w="1034" w:type="dxa"/>
            <w:vAlign w:val="top"/>
          </w:tcPr>
          <w:p w14:paraId="4B4E5530">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总 分</w:t>
            </w:r>
          </w:p>
        </w:tc>
        <w:tc>
          <w:tcPr>
            <w:tcW w:w="1678" w:type="dxa"/>
            <w:vAlign w:val="top"/>
          </w:tcPr>
          <w:p w14:paraId="2C00704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评标结果（排序）</w:t>
            </w:r>
          </w:p>
        </w:tc>
      </w:tr>
      <w:tr w14:paraId="3809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61D748AE">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848" w:type="dxa"/>
            <w:vAlign w:val="top"/>
          </w:tcPr>
          <w:p w14:paraId="732D532D">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湖南省众意鑫钢铁贸易有限公司</w:t>
            </w:r>
          </w:p>
        </w:tc>
        <w:tc>
          <w:tcPr>
            <w:tcW w:w="1080" w:type="dxa"/>
            <w:vAlign w:val="top"/>
          </w:tcPr>
          <w:p w14:paraId="417BAE00">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lang w:val="en-US" w:eastAsia="zh-CN"/>
              </w:rPr>
            </w:pPr>
            <w:r>
              <w:rPr>
                <w:rFonts w:hint="eastAsia" w:ascii="仿宋" w:hAnsi="仿宋" w:eastAsia="仿宋" w:cs="仿宋"/>
                <w:color w:val="000000"/>
                <w:kern w:val="2"/>
                <w:sz w:val="24"/>
                <w:szCs w:val="24"/>
                <w:lang w:val="en-US" w:eastAsia="zh-CN" w:bidi="ar-SA"/>
              </w:rPr>
              <w:t>98.6</w:t>
            </w:r>
          </w:p>
        </w:tc>
        <w:tc>
          <w:tcPr>
            <w:tcW w:w="1260" w:type="dxa"/>
            <w:vAlign w:val="top"/>
          </w:tcPr>
          <w:p w14:paraId="734213A3">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164" w:type="dxa"/>
            <w:vAlign w:val="top"/>
          </w:tcPr>
          <w:p w14:paraId="16C4B1F7">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7966A949">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98.6</w:t>
            </w:r>
          </w:p>
        </w:tc>
        <w:tc>
          <w:tcPr>
            <w:tcW w:w="1678" w:type="dxa"/>
            <w:vAlign w:val="top"/>
          </w:tcPr>
          <w:p w14:paraId="6DF546B0">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01F7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62D42B68">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848" w:type="dxa"/>
            <w:vAlign w:val="top"/>
          </w:tcPr>
          <w:p w14:paraId="5D97E111">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湖南璟之锐钢铁贸易有限公司</w:t>
            </w:r>
          </w:p>
        </w:tc>
        <w:tc>
          <w:tcPr>
            <w:tcW w:w="1080" w:type="dxa"/>
            <w:vAlign w:val="top"/>
          </w:tcPr>
          <w:p w14:paraId="5DF77D9D">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95.55</w:t>
            </w:r>
          </w:p>
        </w:tc>
        <w:tc>
          <w:tcPr>
            <w:tcW w:w="1260" w:type="dxa"/>
            <w:vAlign w:val="top"/>
          </w:tcPr>
          <w:p w14:paraId="6A7BFC60">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164" w:type="dxa"/>
            <w:vAlign w:val="top"/>
          </w:tcPr>
          <w:p w14:paraId="6C397909">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06868EA9">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95.55</w:t>
            </w:r>
          </w:p>
        </w:tc>
        <w:tc>
          <w:tcPr>
            <w:tcW w:w="1678" w:type="dxa"/>
            <w:vAlign w:val="top"/>
          </w:tcPr>
          <w:p w14:paraId="3C37EE15">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3B2D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9" w:type="dxa"/>
            <w:vAlign w:val="top"/>
          </w:tcPr>
          <w:p w14:paraId="1D32453E">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848" w:type="dxa"/>
            <w:vAlign w:val="top"/>
          </w:tcPr>
          <w:p w14:paraId="0A3A09AF">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湖南萍安钢供应链管理有限公司</w:t>
            </w:r>
          </w:p>
        </w:tc>
        <w:tc>
          <w:tcPr>
            <w:tcW w:w="1080" w:type="dxa"/>
            <w:vAlign w:val="top"/>
          </w:tcPr>
          <w:p w14:paraId="686E1E3B">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94.29</w:t>
            </w:r>
          </w:p>
        </w:tc>
        <w:tc>
          <w:tcPr>
            <w:tcW w:w="1260" w:type="dxa"/>
            <w:vAlign w:val="top"/>
          </w:tcPr>
          <w:p w14:paraId="63505139">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164" w:type="dxa"/>
            <w:vAlign w:val="top"/>
          </w:tcPr>
          <w:p w14:paraId="2E712DB9">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23C83995">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94.29</w:t>
            </w:r>
          </w:p>
        </w:tc>
        <w:tc>
          <w:tcPr>
            <w:tcW w:w="1678" w:type="dxa"/>
            <w:vAlign w:val="top"/>
          </w:tcPr>
          <w:p w14:paraId="5293F778">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40D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3" w:type="dxa"/>
            <w:gridSpan w:val="7"/>
            <w:vAlign w:val="top"/>
          </w:tcPr>
          <w:p w14:paraId="5F44093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39D6A477">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5FFDFA54">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湖南省众意鑫钢铁贸易有限公司</w:t>
      </w:r>
    </w:p>
    <w:p w14:paraId="3E68A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湖南省长沙市岳麓区天顶街道杜鹃路989号小时代公寓1310号</w:t>
      </w:r>
    </w:p>
    <w:p w14:paraId="794ED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戴静</w:t>
      </w:r>
    </w:p>
    <w:p w14:paraId="0FEDF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13723863258</w:t>
      </w:r>
    </w:p>
    <w:p w14:paraId="15386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169204.90元</w:t>
      </w:r>
    </w:p>
    <w:p w14:paraId="1AB859F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color w:val="auto"/>
          <w:sz w:val="28"/>
          <w:szCs w:val="28"/>
          <w:highlight w:val="none"/>
          <w:u w:val="single"/>
          <w:lang w:val="en-US" w:eastAsia="zh-CN"/>
        </w:rPr>
        <w:t>高水平</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28"/>
          <w:szCs w:val="28"/>
          <w:highlight w:val="none"/>
          <w:u w:val="single"/>
          <w:lang w:val="en-US" w:eastAsia="zh-CN"/>
        </w:rPr>
        <w:t>19073100088</w:t>
      </w:r>
    </w:p>
    <w:p w14:paraId="2024BE0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40EC64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中南地区邮政快递枢纽长沙邮件处理中心一期工程设计施工总承包项目</w:t>
      </w:r>
    </w:p>
    <w:p w14:paraId="51542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color w:val="auto"/>
          <w:sz w:val="28"/>
          <w:szCs w:val="28"/>
          <w:highlight w:val="none"/>
          <w:u w:val="single"/>
          <w:lang w:val="en-US" w:eastAsia="zh-CN"/>
        </w:rPr>
        <w:t>高水平</w:t>
      </w:r>
    </w:p>
    <w:p w14:paraId="6E38D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28"/>
          <w:szCs w:val="28"/>
          <w:highlight w:val="none"/>
          <w:u w:val="single"/>
          <w:lang w:val="en-US" w:eastAsia="zh-CN"/>
        </w:rPr>
        <w:t>19073100088</w:t>
      </w:r>
    </w:p>
    <w:p w14:paraId="3BB041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65F61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58DD193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r>
        <w:rPr>
          <w:rFonts w:hint="eastAsia" w:ascii="仿宋" w:hAnsi="仿宋" w:eastAsia="仿宋" w:cs="仿宋"/>
          <w:kern w:val="2"/>
          <w:sz w:val="32"/>
          <w:szCs w:val="32"/>
          <w:u w:val="single"/>
          <w:lang w:val="en-US" w:eastAsia="zh-CN" w:bidi="ar-SA"/>
        </w:rPr>
        <w:t>中南地区邮政快递枢纽长沙邮件处理中心一期工程设计施工总承包项目</w:t>
      </w:r>
      <w:r>
        <w:rPr>
          <w:rFonts w:hint="eastAsia" w:ascii="仿宋" w:hAnsi="仿宋" w:eastAsia="仿宋" w:cs="仿宋"/>
          <w:kern w:val="2"/>
          <w:sz w:val="32"/>
          <w:szCs w:val="32"/>
          <w:u w:val="none"/>
          <w:lang w:val="en-US" w:eastAsia="zh-CN" w:bidi="ar-SA"/>
        </w:rPr>
        <w:t>部</w:t>
      </w:r>
    </w:p>
    <w:p w14:paraId="7A9C1417">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2025年9月5</w:t>
      </w:r>
      <w:bookmarkStart w:id="0" w:name="_GoBack"/>
      <w:bookmarkEnd w:id="0"/>
      <w:r>
        <w:rPr>
          <w:rFonts w:hint="eastAsia" w:ascii="仿宋" w:hAnsi="仿宋" w:eastAsia="仿宋" w:cs="仿宋"/>
          <w:kern w:val="2"/>
          <w:sz w:val="32"/>
          <w:szCs w:val="32"/>
          <w:u w:val="none"/>
          <w:lang w:val="en-US" w:eastAsia="zh-CN" w:bidi="ar-SA"/>
        </w:rPr>
        <w:t>日</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47D80B-D88A-4756-8983-A7081AD41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C95E72-F97F-4C16-85EC-7D1B7A2E1842}"/>
  </w:font>
  <w:font w:name="方正小标宋简体">
    <w:panose1 w:val="02010600010101010101"/>
    <w:charset w:val="86"/>
    <w:family w:val="auto"/>
    <w:pitch w:val="default"/>
    <w:sig w:usb0="00000001" w:usb1="080E0000" w:usb2="00000000" w:usb3="00000000" w:csb0="00040000" w:csb1="00000000"/>
    <w:embedRegular r:id="rId3" w:fontKey="{99E35365-0876-46EE-B720-D6716B1CED76}"/>
  </w:font>
  <w:font w:name="仿宋">
    <w:panose1 w:val="02010609060101010101"/>
    <w:charset w:val="86"/>
    <w:family w:val="auto"/>
    <w:pitch w:val="default"/>
    <w:sig w:usb0="800002BF" w:usb1="38CF7CFA" w:usb2="00000016" w:usb3="00000000" w:csb0="00040001" w:csb1="00000000"/>
    <w:embedRegular r:id="rId4" w:fontKey="{C73AEFCD-2B14-4B56-891A-F97EA66F8B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DA21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B3F1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B3F1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0CCB2D43"/>
    <w:rsid w:val="10BC6D78"/>
    <w:rsid w:val="1257797F"/>
    <w:rsid w:val="17FD3EBC"/>
    <w:rsid w:val="190E1097"/>
    <w:rsid w:val="1A5E5017"/>
    <w:rsid w:val="1D4C6A95"/>
    <w:rsid w:val="23F96B24"/>
    <w:rsid w:val="26D92042"/>
    <w:rsid w:val="27515FF4"/>
    <w:rsid w:val="28784A66"/>
    <w:rsid w:val="2E082761"/>
    <w:rsid w:val="31A32584"/>
    <w:rsid w:val="322D58DE"/>
    <w:rsid w:val="334118E3"/>
    <w:rsid w:val="335C290A"/>
    <w:rsid w:val="33EF143A"/>
    <w:rsid w:val="39801CE6"/>
    <w:rsid w:val="3D033860"/>
    <w:rsid w:val="3D427E86"/>
    <w:rsid w:val="3F480480"/>
    <w:rsid w:val="41622440"/>
    <w:rsid w:val="434075BC"/>
    <w:rsid w:val="461C49C2"/>
    <w:rsid w:val="495C4A24"/>
    <w:rsid w:val="49A77713"/>
    <w:rsid w:val="4AC779BE"/>
    <w:rsid w:val="4B3F4D0D"/>
    <w:rsid w:val="4E3D0D71"/>
    <w:rsid w:val="4E861663"/>
    <w:rsid w:val="4F8B6063"/>
    <w:rsid w:val="5AD3784B"/>
    <w:rsid w:val="5F065C8C"/>
    <w:rsid w:val="639D4191"/>
    <w:rsid w:val="64EA7E12"/>
    <w:rsid w:val="69E45CEA"/>
    <w:rsid w:val="702719E2"/>
    <w:rsid w:val="706E310B"/>
    <w:rsid w:val="70FF6F71"/>
    <w:rsid w:val="719016B6"/>
    <w:rsid w:val="71B92605"/>
    <w:rsid w:val="76612DCA"/>
    <w:rsid w:val="7B364826"/>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609</Characters>
  <Lines>0</Lines>
  <Paragraphs>0</Paragraphs>
  <TotalTime>1</TotalTime>
  <ScaleCrop>false</ScaleCrop>
  <LinksUpToDate>false</LinksUpToDate>
  <CharactersWithSpaces>654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2025-09-05T06:48:01Z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0644FD7D5EAC439CAB6DFDABBA7754EA_13</vt:lpwstr>
  </property>
  <property fmtid="{D5CDD505-2E9C-101B-9397-08002B2CF9AE}" pid="4" name="KSOTemplateDocerSaveRecord">
    <vt:lpwstr>eyJoZGlkIjoiYjBhMDQxNTQwNGEwN2MwN2VmZGFhY2I3MzA0M2VhODEiLCJ1c2VySWQiOiI4MDA2ODIxOTMifQ==</vt:lpwstr>
  </property>
</Properties>
</file>