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E71E6">
      <w:pPr>
        <w:keepNext w:val="0"/>
        <w:keepLines w:val="0"/>
        <w:pageBreakBefore w:val="0"/>
        <w:widowControl w:val="0"/>
        <w:kinsoku/>
        <w:wordWrap w:val="0"/>
        <w:overflowPunct/>
        <w:topLinePunct w:val="0"/>
        <w:autoSpaceDE/>
        <w:autoSpaceDN/>
        <w:bidi w:val="0"/>
        <w:adjustRightInd w:val="0"/>
        <w:snapToGrid w:val="0"/>
        <w:spacing w:line="60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 xml:space="preserve"> 湖南建工集团有限公司</w:t>
      </w:r>
    </w:p>
    <w:p w14:paraId="5319D238">
      <w:pPr>
        <w:keepNext w:val="0"/>
        <w:keepLines w:val="0"/>
        <w:pageBreakBefore w:val="0"/>
        <w:widowControl w:val="0"/>
        <w:kinsoku/>
        <w:wordWrap w:val="0"/>
        <w:overflowPunct/>
        <w:topLinePunct w:val="0"/>
        <w:autoSpaceDE/>
        <w:autoSpaceDN/>
        <w:bidi w:val="0"/>
        <w:adjustRightInd w:val="0"/>
        <w:snapToGrid w:val="0"/>
        <w:spacing w:line="60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u w:val="single"/>
          <w:lang w:val="en-US" w:eastAsia="zh-CN"/>
        </w:rPr>
      </w:pPr>
      <w:r>
        <w:rPr>
          <w:rFonts w:hint="eastAsia" w:ascii="方正小标宋简体" w:hAnsi="方正小标宋简体" w:eastAsia="方正小标宋简体" w:cs="方正小标宋简体"/>
          <w:b w:val="0"/>
          <w:bCs w:val="0"/>
          <w:color w:val="auto"/>
          <w:sz w:val="44"/>
          <w:szCs w:val="44"/>
          <w:u w:val="single"/>
          <w:lang w:val="en-US" w:eastAsia="zh-CN"/>
        </w:rPr>
        <w:t>国家数据中心集群（甘肃·庆阳）“东数西算”产业园区基础设施配套项目</w:t>
      </w:r>
    </w:p>
    <w:p w14:paraId="28D40076">
      <w:pPr>
        <w:keepNext w:val="0"/>
        <w:keepLines w:val="0"/>
        <w:pageBreakBefore w:val="0"/>
        <w:widowControl w:val="0"/>
        <w:kinsoku/>
        <w:wordWrap w:val="0"/>
        <w:overflowPunct/>
        <w:topLinePunct w:val="0"/>
        <w:autoSpaceDE/>
        <w:autoSpaceDN/>
        <w:bidi w:val="0"/>
        <w:adjustRightInd w:val="0"/>
        <w:snapToGrid w:val="0"/>
        <w:spacing w:line="60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u w:val="single"/>
          <w:lang w:val="en-US" w:eastAsia="zh-CN"/>
        </w:rPr>
      </w:pPr>
      <w:r>
        <w:rPr>
          <w:rFonts w:hint="eastAsia" w:ascii="方正小标宋简体" w:hAnsi="方正小标宋简体" w:eastAsia="方正小标宋简体" w:cs="方正小标宋简体"/>
          <w:b w:val="0"/>
          <w:bCs w:val="0"/>
          <w:color w:val="auto"/>
          <w:sz w:val="44"/>
          <w:szCs w:val="44"/>
          <w:u w:val="single"/>
          <w:lang w:val="en-US" w:eastAsia="zh-CN"/>
        </w:rPr>
        <w:t>--纵一路、纵二路、纵三路、纵四路工程</w:t>
      </w:r>
    </w:p>
    <w:p w14:paraId="058A4813">
      <w:pPr>
        <w:keepNext w:val="0"/>
        <w:keepLines w:val="0"/>
        <w:pageBreakBefore w:val="0"/>
        <w:widowControl w:val="0"/>
        <w:kinsoku/>
        <w:wordWrap w:val="0"/>
        <w:overflowPunct/>
        <w:topLinePunct w:val="0"/>
        <w:autoSpaceDE/>
        <w:autoSpaceDN/>
        <w:bidi w:val="0"/>
        <w:adjustRightInd w:val="0"/>
        <w:snapToGrid w:val="0"/>
        <w:spacing w:line="60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u w:val="single"/>
          <w:lang w:val="en-US" w:eastAsia="zh-CN"/>
        </w:rPr>
        <w:t>电气材料</w:t>
      </w:r>
      <w:r>
        <w:rPr>
          <w:rFonts w:hint="eastAsia" w:ascii="方正小标宋简体" w:hAnsi="方正小标宋简体" w:eastAsia="方正小标宋简体" w:cs="方正小标宋简体"/>
          <w:b w:val="0"/>
          <w:bCs w:val="0"/>
          <w:color w:val="auto"/>
          <w:sz w:val="44"/>
          <w:szCs w:val="44"/>
          <w:lang w:val="en-US" w:eastAsia="zh-CN"/>
        </w:rPr>
        <w:t>招标采购</w:t>
      </w:r>
    </w:p>
    <w:p w14:paraId="158E49E3">
      <w:pPr>
        <w:keepNext w:val="0"/>
        <w:keepLines w:val="0"/>
        <w:pageBreakBefore w:val="0"/>
        <w:widowControl w:val="0"/>
        <w:kinsoku/>
        <w:wordWrap w:val="0"/>
        <w:overflowPunct/>
        <w:topLinePunct w:val="0"/>
        <w:autoSpaceDE/>
        <w:autoSpaceDN/>
        <w:bidi w:val="0"/>
        <w:adjustRightInd w:val="0"/>
        <w:snapToGrid w:val="0"/>
        <w:spacing w:line="60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结果公告</w:t>
      </w:r>
    </w:p>
    <w:p w14:paraId="503D878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p>
    <w:p w14:paraId="4674602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湖南建工集团有限公司</w:t>
      </w:r>
      <w:r>
        <w:rPr>
          <w:rFonts w:hint="eastAsia" w:ascii="仿宋" w:hAnsi="仿宋" w:eastAsia="仿宋" w:cs="仿宋"/>
          <w:sz w:val="32"/>
          <w:szCs w:val="32"/>
          <w:u w:val="single"/>
          <w:lang w:val="en-US" w:eastAsia="zh-CN"/>
        </w:rPr>
        <w:t>国家数据中心集群（甘肃·庆阳）“东数西算”产业园区基础设施配套项目--纵一路、纵二路、纵三路、纵四路工程</w:t>
      </w:r>
      <w:r>
        <w:rPr>
          <w:rFonts w:hint="eastAsia" w:ascii="仿宋" w:hAnsi="仿宋" w:eastAsia="仿宋" w:cs="仿宋"/>
          <w:sz w:val="32"/>
          <w:szCs w:val="32"/>
          <w:u w:val="none"/>
          <w:lang w:val="en-US" w:eastAsia="zh-CN"/>
        </w:rPr>
        <w:t>采购项目于</w:t>
      </w:r>
      <w:r>
        <w:rPr>
          <w:rFonts w:hint="eastAsia" w:ascii="仿宋" w:hAnsi="仿宋" w:eastAsia="仿宋" w:cs="仿宋"/>
          <w:sz w:val="32"/>
          <w:szCs w:val="32"/>
          <w:u w:val="single"/>
          <w:lang w:val="en-US" w:eastAsia="zh-CN"/>
        </w:rPr>
        <w:t>2025年6月12</w:t>
      </w:r>
      <w:r>
        <w:rPr>
          <w:rFonts w:hint="eastAsia" w:ascii="仿宋" w:hAnsi="仿宋" w:eastAsia="仿宋" w:cs="仿宋"/>
          <w:sz w:val="32"/>
          <w:szCs w:val="32"/>
          <w:u w:val="none"/>
          <w:lang w:val="en-US" w:eastAsia="zh-CN"/>
        </w:rPr>
        <w:t>日进行开标。现将中标结果公告如下：</w:t>
      </w:r>
    </w:p>
    <w:p w14:paraId="4B7F9C69">
      <w:pPr>
        <w:keepNext w:val="0"/>
        <w:keepLines w:val="0"/>
        <w:pageBreakBefore w:val="0"/>
        <w:widowControl w:val="0"/>
        <w:numPr>
          <w:ilvl w:val="0"/>
          <w:numId w:val="1"/>
        </w:numPr>
        <w:tabs>
          <w:tab w:val="left" w:pos="245"/>
        </w:tabs>
        <w:kinsoku/>
        <w:wordWrap/>
        <w:overflowPunct/>
        <w:topLinePunct w:val="0"/>
        <w:autoSpaceDE/>
        <w:autoSpaceDN/>
        <w:bidi w:val="0"/>
        <w:adjustRightInd/>
        <w:snapToGrid/>
        <w:spacing w:line="560" w:lineRule="exact"/>
        <w:ind w:left="0" w:leftChars="0" w:firstLine="560" w:firstLineChars="0"/>
        <w:jc w:val="both"/>
        <w:textAlignment w:val="auto"/>
        <w:rPr>
          <w:rFonts w:hint="eastAsia" w:ascii="宋体" w:hAnsi="宋体" w:eastAsia="宋体" w:cs="宋体"/>
          <w:sz w:val="28"/>
          <w:szCs w:val="28"/>
          <w:u w:val="single"/>
          <w:lang w:val="en-US" w:eastAsia="zh-CN"/>
        </w:rPr>
      </w:pPr>
      <w:r>
        <w:rPr>
          <w:rFonts w:hint="eastAsia" w:ascii="黑体" w:hAnsi="黑体" w:eastAsia="黑体" w:cs="黑体"/>
          <w:b w:val="0"/>
          <w:bCs w:val="0"/>
          <w:sz w:val="32"/>
          <w:szCs w:val="32"/>
          <w:u w:val="none"/>
          <w:lang w:val="en-US" w:eastAsia="zh-CN"/>
        </w:rPr>
        <w:t>采购项目名称:</w:t>
      </w:r>
      <w:r>
        <w:rPr>
          <w:rFonts w:hint="eastAsia" w:ascii="宋体" w:hAnsi="宋体" w:eastAsia="宋体" w:cs="宋体"/>
          <w:b/>
          <w:bCs/>
          <w:sz w:val="28"/>
          <w:szCs w:val="28"/>
          <w:u w:val="none"/>
          <w:lang w:val="en-US" w:eastAsia="zh-CN"/>
        </w:rPr>
        <w:t xml:space="preserve"> </w:t>
      </w:r>
      <w:r>
        <w:rPr>
          <w:rFonts w:hint="eastAsia" w:ascii="宋体" w:hAnsi="宋体" w:eastAsia="宋体" w:cs="宋体"/>
          <w:b/>
          <w:bCs/>
          <w:sz w:val="28"/>
          <w:szCs w:val="28"/>
          <w:u w:val="single"/>
          <w:lang w:val="en-US" w:eastAsia="zh-CN"/>
        </w:rPr>
        <w:t>电气材料招标采购</w:t>
      </w:r>
      <w:r>
        <w:rPr>
          <w:rFonts w:hint="eastAsia" w:ascii="宋体" w:hAnsi="宋体" w:eastAsia="宋体" w:cs="宋体"/>
          <w:b/>
          <w:bCs/>
          <w:sz w:val="28"/>
          <w:szCs w:val="28"/>
          <w:u w:val="none"/>
          <w:lang w:val="en-US" w:eastAsia="zh-CN"/>
        </w:rPr>
        <w:t xml:space="preserve"> </w:t>
      </w:r>
    </w:p>
    <w:p w14:paraId="3FFFF05C">
      <w:pPr>
        <w:keepNext w:val="0"/>
        <w:keepLines w:val="0"/>
        <w:pageBreakBefore w:val="0"/>
        <w:widowControl w:val="0"/>
        <w:numPr>
          <w:ilvl w:val="0"/>
          <w:numId w:val="1"/>
        </w:numPr>
        <w:tabs>
          <w:tab w:val="left" w:pos="5813"/>
        </w:tabs>
        <w:kinsoku/>
        <w:wordWrap/>
        <w:overflowPunct/>
        <w:topLinePunct w:val="0"/>
        <w:autoSpaceDE/>
        <w:autoSpaceDN/>
        <w:bidi w:val="0"/>
        <w:adjustRightInd/>
        <w:snapToGrid/>
        <w:spacing w:line="560" w:lineRule="exact"/>
        <w:ind w:left="0" w:leftChars="0" w:firstLine="560" w:firstLineChars="0"/>
        <w:jc w:val="both"/>
        <w:textAlignment w:val="auto"/>
        <w:rPr>
          <w:rFonts w:hint="eastAsia" w:ascii="仿宋" w:hAnsi="仿宋" w:eastAsia="仿宋" w:cs="仿宋"/>
          <w:sz w:val="32"/>
          <w:szCs w:val="32"/>
          <w:u w:val="single"/>
          <w:lang w:val="en-US" w:eastAsia="zh-CN"/>
        </w:rPr>
      </w:pPr>
      <w:r>
        <w:rPr>
          <w:rFonts w:hint="eastAsia" w:ascii="黑体" w:hAnsi="黑体" w:eastAsia="黑体" w:cs="黑体"/>
          <w:b w:val="0"/>
          <w:bCs w:val="0"/>
          <w:sz w:val="32"/>
          <w:szCs w:val="32"/>
          <w:u w:val="none"/>
          <w:lang w:val="en-US" w:eastAsia="zh-CN"/>
        </w:rPr>
        <w:t>供应商参与方式：</w:t>
      </w:r>
      <w:r>
        <w:rPr>
          <w:rFonts w:hint="eastAsia" w:ascii="仿宋" w:hAnsi="仿宋" w:eastAsia="仿宋" w:cs="仿宋"/>
          <w:color w:val="auto"/>
          <w:sz w:val="32"/>
          <w:szCs w:val="32"/>
          <w:highlight w:val="none"/>
          <w:u w:val="none"/>
          <w:lang w:val="en-US" w:eastAsia="zh-CN"/>
        </w:rPr>
        <w:t>公告邀请</w:t>
      </w:r>
    </w:p>
    <w:p w14:paraId="29235B00">
      <w:pPr>
        <w:keepNext w:val="0"/>
        <w:keepLines w:val="0"/>
        <w:pageBreakBefore w:val="0"/>
        <w:widowControl w:val="0"/>
        <w:numPr>
          <w:ilvl w:val="0"/>
          <w:numId w:val="1"/>
        </w:numPr>
        <w:tabs>
          <w:tab w:val="left" w:pos="5813"/>
        </w:tabs>
        <w:kinsoku/>
        <w:wordWrap/>
        <w:overflowPunct/>
        <w:topLinePunct w:val="0"/>
        <w:autoSpaceDE/>
        <w:autoSpaceDN/>
        <w:bidi w:val="0"/>
        <w:adjustRightInd/>
        <w:snapToGrid/>
        <w:spacing w:line="560" w:lineRule="exact"/>
        <w:ind w:left="0" w:leftChars="0" w:firstLine="560" w:firstLineChars="0"/>
        <w:jc w:val="both"/>
        <w:textAlignment w:val="auto"/>
        <w:rPr>
          <w:rFonts w:hint="default"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投标报价情况</w:t>
      </w:r>
    </w:p>
    <w:p w14:paraId="53F25BA4">
      <w:pPr>
        <w:keepNext w:val="0"/>
        <w:keepLines w:val="0"/>
        <w:pageBreakBefore w:val="0"/>
        <w:widowControl w:val="0"/>
        <w:numPr>
          <w:ilvl w:val="0"/>
          <w:numId w:val="0"/>
        </w:numPr>
        <w:tabs>
          <w:tab w:val="left" w:pos="5813"/>
        </w:tabs>
        <w:kinsoku/>
        <w:wordWrap/>
        <w:overflowPunct/>
        <w:topLinePunct w:val="0"/>
        <w:autoSpaceDE/>
        <w:autoSpaceDN/>
        <w:bidi w:val="0"/>
        <w:adjustRightInd/>
        <w:snapToGrid/>
        <w:spacing w:line="560" w:lineRule="exact"/>
        <w:ind w:left="560" w:leftChars="0"/>
        <w:jc w:val="center"/>
        <w:textAlignment w:val="auto"/>
        <w:rPr>
          <w:rFonts w:hint="default" w:ascii="黑体" w:hAnsi="黑体" w:eastAsia="黑体" w:cs="黑体"/>
          <w:b w:val="0"/>
          <w:bCs w:val="0"/>
          <w:sz w:val="32"/>
          <w:szCs w:val="32"/>
          <w:u w:val="none"/>
          <w:lang w:val="en-US" w:eastAsia="zh-CN"/>
        </w:rPr>
      </w:pPr>
      <w:r>
        <w:rPr>
          <w:rFonts w:hint="default" w:ascii="黑体" w:hAnsi="黑体" w:eastAsia="黑体" w:cs="黑体"/>
          <w:b w:val="0"/>
          <w:bCs w:val="0"/>
          <w:sz w:val="28"/>
          <w:szCs w:val="28"/>
          <w:u w:val="none"/>
          <w:lang w:val="en-US" w:eastAsia="zh-CN"/>
        </w:rPr>
        <w:t>标包1:纵一、纵三南</w:t>
      </w:r>
    </w:p>
    <w:tbl>
      <w:tblPr>
        <w:tblStyle w:val="8"/>
        <w:tblW w:w="8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3182"/>
        <w:gridCol w:w="1209"/>
        <w:gridCol w:w="1208"/>
        <w:gridCol w:w="1020"/>
        <w:gridCol w:w="1350"/>
      </w:tblGrid>
      <w:tr w14:paraId="24611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37" w:type="dxa"/>
            <w:vAlign w:val="center"/>
          </w:tcPr>
          <w:p w14:paraId="54A2EC26">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序号</w:t>
            </w:r>
          </w:p>
        </w:tc>
        <w:tc>
          <w:tcPr>
            <w:tcW w:w="3182" w:type="dxa"/>
            <w:vAlign w:val="center"/>
          </w:tcPr>
          <w:p w14:paraId="714B5340">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供应商名称</w:t>
            </w:r>
          </w:p>
        </w:tc>
        <w:tc>
          <w:tcPr>
            <w:tcW w:w="1209" w:type="dxa"/>
            <w:vAlign w:val="center"/>
          </w:tcPr>
          <w:p w14:paraId="341A8A27">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商务标</w:t>
            </w:r>
          </w:p>
        </w:tc>
        <w:tc>
          <w:tcPr>
            <w:tcW w:w="1208" w:type="dxa"/>
            <w:vAlign w:val="center"/>
          </w:tcPr>
          <w:p w14:paraId="280096E4">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技术标</w:t>
            </w:r>
          </w:p>
        </w:tc>
        <w:tc>
          <w:tcPr>
            <w:tcW w:w="1020" w:type="dxa"/>
            <w:vAlign w:val="center"/>
          </w:tcPr>
          <w:p w14:paraId="47EBB11F">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总分</w:t>
            </w:r>
          </w:p>
        </w:tc>
        <w:tc>
          <w:tcPr>
            <w:tcW w:w="1350" w:type="dxa"/>
            <w:vAlign w:val="center"/>
          </w:tcPr>
          <w:p w14:paraId="0A4F4D66">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评标结果</w:t>
            </w:r>
          </w:p>
          <w:p w14:paraId="36937700">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（排序）</w:t>
            </w:r>
          </w:p>
        </w:tc>
      </w:tr>
      <w:tr w14:paraId="5D1C9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37" w:type="dxa"/>
            <w:vAlign w:val="center"/>
          </w:tcPr>
          <w:p w14:paraId="1E6660EF">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w:t>
            </w:r>
          </w:p>
        </w:tc>
        <w:tc>
          <w:tcPr>
            <w:tcW w:w="3182" w:type="dxa"/>
            <w:vAlign w:val="center"/>
          </w:tcPr>
          <w:p w14:paraId="0ED8EB60">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庆阳正则商贸有限公司</w:t>
            </w:r>
          </w:p>
        </w:tc>
        <w:tc>
          <w:tcPr>
            <w:tcW w:w="1209" w:type="dxa"/>
            <w:vAlign w:val="center"/>
          </w:tcPr>
          <w:p w14:paraId="5920E0C0">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000000"/>
                <w:kern w:val="2"/>
                <w:sz w:val="24"/>
                <w:szCs w:val="24"/>
                <w:lang w:val="en-US" w:eastAsia="zh-CN" w:bidi="ar-SA"/>
              </w:rPr>
            </w:pPr>
            <w:r>
              <w:rPr>
                <w:rFonts w:hint="default" w:ascii="仿宋" w:hAnsi="仿宋" w:eastAsia="仿宋" w:cs="仿宋"/>
                <w:color w:val="000000"/>
                <w:kern w:val="2"/>
                <w:sz w:val="24"/>
                <w:szCs w:val="24"/>
                <w:lang w:val="en-US" w:eastAsia="zh-CN" w:bidi="ar-SA"/>
              </w:rPr>
              <w:t>60</w:t>
            </w:r>
            <w:r>
              <w:rPr>
                <w:rFonts w:hint="eastAsia" w:ascii="仿宋" w:hAnsi="仿宋" w:eastAsia="仿宋" w:cs="仿宋"/>
                <w:color w:val="000000"/>
                <w:kern w:val="2"/>
                <w:sz w:val="24"/>
                <w:szCs w:val="24"/>
                <w:lang w:val="en-US" w:eastAsia="zh-CN" w:bidi="ar-SA"/>
              </w:rPr>
              <w:t>.00</w:t>
            </w:r>
          </w:p>
        </w:tc>
        <w:tc>
          <w:tcPr>
            <w:tcW w:w="1208" w:type="dxa"/>
            <w:vAlign w:val="center"/>
          </w:tcPr>
          <w:p w14:paraId="13236391">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000000"/>
                <w:kern w:val="2"/>
                <w:sz w:val="24"/>
                <w:szCs w:val="24"/>
                <w:lang w:val="en-US" w:eastAsia="zh-CN" w:bidi="ar-SA"/>
              </w:rPr>
            </w:pPr>
            <w:r>
              <w:rPr>
                <w:rFonts w:hint="default" w:ascii="仿宋" w:hAnsi="仿宋" w:eastAsia="仿宋" w:cs="仿宋"/>
                <w:color w:val="000000"/>
                <w:kern w:val="2"/>
                <w:sz w:val="24"/>
                <w:szCs w:val="24"/>
                <w:lang w:val="en-US" w:eastAsia="zh-CN" w:bidi="ar-SA"/>
              </w:rPr>
              <w:t>32.67</w:t>
            </w:r>
          </w:p>
        </w:tc>
        <w:tc>
          <w:tcPr>
            <w:tcW w:w="1020" w:type="dxa"/>
            <w:vAlign w:val="center"/>
          </w:tcPr>
          <w:p w14:paraId="39162BD5">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92.67</w:t>
            </w:r>
          </w:p>
        </w:tc>
        <w:tc>
          <w:tcPr>
            <w:tcW w:w="1350" w:type="dxa"/>
            <w:vAlign w:val="center"/>
          </w:tcPr>
          <w:p w14:paraId="2D09D7F7">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w:t>
            </w:r>
          </w:p>
        </w:tc>
      </w:tr>
      <w:tr w14:paraId="6AB64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37" w:type="dxa"/>
            <w:vAlign w:val="center"/>
          </w:tcPr>
          <w:p w14:paraId="4F4B871A">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w:t>
            </w:r>
          </w:p>
        </w:tc>
        <w:tc>
          <w:tcPr>
            <w:tcW w:w="3182" w:type="dxa"/>
            <w:vAlign w:val="center"/>
          </w:tcPr>
          <w:p w14:paraId="7450EB03">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庆阳市志斌商贸有限公司</w:t>
            </w:r>
          </w:p>
        </w:tc>
        <w:tc>
          <w:tcPr>
            <w:tcW w:w="1209" w:type="dxa"/>
            <w:vAlign w:val="center"/>
          </w:tcPr>
          <w:p w14:paraId="0544ED3A">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57.33</w:t>
            </w:r>
          </w:p>
        </w:tc>
        <w:tc>
          <w:tcPr>
            <w:tcW w:w="1208" w:type="dxa"/>
            <w:vAlign w:val="center"/>
          </w:tcPr>
          <w:p w14:paraId="34EB66ED">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000000"/>
                <w:kern w:val="2"/>
                <w:sz w:val="24"/>
                <w:szCs w:val="24"/>
                <w:lang w:val="en-US" w:eastAsia="zh-CN" w:bidi="ar-SA"/>
              </w:rPr>
            </w:pPr>
            <w:r>
              <w:rPr>
                <w:rFonts w:hint="default" w:ascii="仿宋" w:hAnsi="仿宋" w:eastAsia="仿宋" w:cs="仿宋"/>
                <w:color w:val="000000"/>
                <w:kern w:val="2"/>
                <w:sz w:val="24"/>
                <w:szCs w:val="24"/>
                <w:lang w:val="en-US" w:eastAsia="zh-CN" w:bidi="ar-SA"/>
              </w:rPr>
              <w:t>30.67</w:t>
            </w:r>
          </w:p>
        </w:tc>
        <w:tc>
          <w:tcPr>
            <w:tcW w:w="1020" w:type="dxa"/>
            <w:vAlign w:val="center"/>
          </w:tcPr>
          <w:p w14:paraId="4C6E70F4">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88.00</w:t>
            </w:r>
          </w:p>
        </w:tc>
        <w:tc>
          <w:tcPr>
            <w:tcW w:w="1350" w:type="dxa"/>
            <w:vAlign w:val="center"/>
          </w:tcPr>
          <w:p w14:paraId="6C49128E">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w:t>
            </w:r>
          </w:p>
        </w:tc>
      </w:tr>
      <w:tr w14:paraId="21781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37" w:type="dxa"/>
            <w:vAlign w:val="center"/>
          </w:tcPr>
          <w:p w14:paraId="18BFB22D">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w:t>
            </w:r>
          </w:p>
        </w:tc>
        <w:tc>
          <w:tcPr>
            <w:tcW w:w="3182" w:type="dxa"/>
            <w:vAlign w:val="center"/>
          </w:tcPr>
          <w:p w14:paraId="60CD8A3F">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庆阳铁诚建筑安装工程</w:t>
            </w:r>
          </w:p>
          <w:p w14:paraId="1E6207B9">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有限公司</w:t>
            </w:r>
          </w:p>
        </w:tc>
        <w:tc>
          <w:tcPr>
            <w:tcW w:w="1209" w:type="dxa"/>
            <w:vAlign w:val="center"/>
          </w:tcPr>
          <w:p w14:paraId="737E7EB8">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56.55</w:t>
            </w:r>
          </w:p>
        </w:tc>
        <w:tc>
          <w:tcPr>
            <w:tcW w:w="1208" w:type="dxa"/>
            <w:vAlign w:val="center"/>
          </w:tcPr>
          <w:p w14:paraId="636A66AC">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000000"/>
                <w:kern w:val="2"/>
                <w:sz w:val="24"/>
                <w:szCs w:val="24"/>
                <w:lang w:val="en-US" w:eastAsia="zh-CN" w:bidi="ar-SA"/>
              </w:rPr>
            </w:pPr>
            <w:r>
              <w:rPr>
                <w:rFonts w:hint="default" w:ascii="仿宋" w:hAnsi="仿宋" w:eastAsia="仿宋" w:cs="仿宋"/>
                <w:color w:val="000000"/>
                <w:kern w:val="2"/>
                <w:sz w:val="24"/>
                <w:szCs w:val="24"/>
                <w:lang w:val="en-US" w:eastAsia="zh-CN" w:bidi="ar-SA"/>
              </w:rPr>
              <w:t>30.67</w:t>
            </w:r>
          </w:p>
        </w:tc>
        <w:tc>
          <w:tcPr>
            <w:tcW w:w="1020" w:type="dxa"/>
            <w:vAlign w:val="center"/>
          </w:tcPr>
          <w:p w14:paraId="2003DC28">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87.22</w:t>
            </w:r>
          </w:p>
        </w:tc>
        <w:tc>
          <w:tcPr>
            <w:tcW w:w="1350" w:type="dxa"/>
            <w:vAlign w:val="center"/>
          </w:tcPr>
          <w:p w14:paraId="5EABED32">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w:t>
            </w:r>
          </w:p>
        </w:tc>
      </w:tr>
      <w:tr w14:paraId="04B90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906" w:type="dxa"/>
            <w:gridSpan w:val="6"/>
            <w:vAlign w:val="center"/>
          </w:tcPr>
          <w:p w14:paraId="374ABC25">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备注：</w:t>
            </w:r>
          </w:p>
        </w:tc>
      </w:tr>
    </w:tbl>
    <w:p w14:paraId="4039C728">
      <w:pPr>
        <w:rPr>
          <w:rFonts w:hint="eastAsia" w:ascii="黑体" w:hAnsi="黑体" w:eastAsia="黑体" w:cs="黑体"/>
          <w:b w:val="0"/>
          <w:bCs w:val="0"/>
          <w:sz w:val="28"/>
          <w:szCs w:val="28"/>
          <w:u w:val="none"/>
          <w:lang w:val="en-US" w:eastAsia="zh-CN"/>
        </w:rPr>
      </w:pPr>
      <w:r>
        <w:rPr>
          <w:rFonts w:hint="eastAsia" w:ascii="黑体" w:hAnsi="黑体" w:eastAsia="黑体" w:cs="黑体"/>
          <w:b w:val="0"/>
          <w:bCs w:val="0"/>
          <w:sz w:val="28"/>
          <w:szCs w:val="28"/>
          <w:u w:val="none"/>
          <w:lang w:val="en-US" w:eastAsia="zh-CN"/>
        </w:rPr>
        <w:br w:type="page"/>
      </w:r>
    </w:p>
    <w:p w14:paraId="3A2AA723">
      <w:pPr>
        <w:keepNext w:val="0"/>
        <w:keepLines w:val="0"/>
        <w:pageBreakBefore w:val="0"/>
        <w:widowControl w:val="0"/>
        <w:numPr>
          <w:ilvl w:val="0"/>
          <w:numId w:val="0"/>
        </w:numPr>
        <w:tabs>
          <w:tab w:val="left" w:pos="5813"/>
        </w:tabs>
        <w:kinsoku/>
        <w:wordWrap/>
        <w:overflowPunct/>
        <w:topLinePunct w:val="0"/>
        <w:autoSpaceDE/>
        <w:autoSpaceDN/>
        <w:bidi w:val="0"/>
        <w:adjustRightInd/>
        <w:snapToGrid/>
        <w:spacing w:line="560" w:lineRule="exact"/>
        <w:ind w:left="560" w:leftChars="0"/>
        <w:jc w:val="center"/>
        <w:textAlignment w:val="auto"/>
        <w:rPr>
          <w:rFonts w:hint="eastAsia" w:ascii="黑体" w:hAnsi="黑体" w:eastAsia="黑体" w:cs="黑体"/>
          <w:b w:val="0"/>
          <w:bCs w:val="0"/>
          <w:sz w:val="28"/>
          <w:szCs w:val="28"/>
          <w:u w:val="none"/>
          <w:lang w:val="en-US" w:eastAsia="zh-CN"/>
        </w:rPr>
      </w:pPr>
      <w:r>
        <w:rPr>
          <w:rFonts w:hint="eastAsia" w:ascii="黑体" w:hAnsi="黑体" w:eastAsia="黑体" w:cs="黑体"/>
          <w:b w:val="0"/>
          <w:bCs w:val="0"/>
          <w:sz w:val="28"/>
          <w:szCs w:val="28"/>
          <w:u w:val="none"/>
          <w:lang w:val="en-US" w:eastAsia="zh-CN"/>
        </w:rPr>
        <w:t>标包2:纵二、纵三北、纵四</w:t>
      </w:r>
    </w:p>
    <w:tbl>
      <w:tblPr>
        <w:tblStyle w:val="7"/>
        <w:tblW w:w="8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3344"/>
        <w:gridCol w:w="1209"/>
        <w:gridCol w:w="1208"/>
        <w:gridCol w:w="1020"/>
        <w:gridCol w:w="1350"/>
      </w:tblGrid>
      <w:tr w14:paraId="00703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A5C3DE">
            <w:pPr>
              <w:pStyle w:val="5"/>
              <w:spacing w:beforeLines="0" w:afterLines="0"/>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33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A77D56">
            <w:pPr>
              <w:pStyle w:val="5"/>
              <w:spacing w:beforeLines="0" w:afterLines="0"/>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供应商名称</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E382B3">
            <w:pPr>
              <w:pStyle w:val="5"/>
              <w:spacing w:beforeLines="0" w:afterLines="0"/>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商务标</w:t>
            </w:r>
          </w:p>
        </w:tc>
        <w:tc>
          <w:tcPr>
            <w:tcW w:w="12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B3BE8F">
            <w:pPr>
              <w:pStyle w:val="5"/>
              <w:spacing w:beforeLines="0" w:afterLines="0"/>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技术标</w:t>
            </w:r>
          </w:p>
        </w:tc>
        <w:tc>
          <w:tcPr>
            <w:tcW w:w="10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152EB8">
            <w:pPr>
              <w:pStyle w:val="5"/>
              <w:spacing w:beforeLines="0" w:afterLines="0"/>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总分</w:t>
            </w:r>
          </w:p>
        </w:tc>
        <w:tc>
          <w:tcPr>
            <w:tcW w:w="13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491875">
            <w:pPr>
              <w:pStyle w:val="5"/>
              <w:spacing w:beforeLines="0" w:afterLines="0"/>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评标结果</w:t>
            </w:r>
          </w:p>
          <w:p w14:paraId="7039DB77">
            <w:pPr>
              <w:pStyle w:val="5"/>
              <w:spacing w:beforeLines="0" w:afterLines="0"/>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（排序）</w:t>
            </w:r>
          </w:p>
        </w:tc>
      </w:tr>
      <w:tr w14:paraId="2BFD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3CD925">
            <w:pPr>
              <w:pStyle w:val="5"/>
              <w:spacing w:beforeLines="0" w:afterLines="0"/>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33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26E831">
            <w:pPr>
              <w:pStyle w:val="5"/>
              <w:spacing w:beforeLines="0" w:afterLines="0"/>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甘肃佰盈建筑工程有限公司</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A10A65">
            <w:pPr>
              <w:pStyle w:val="5"/>
              <w:spacing w:beforeLines="0" w:afterLines="0"/>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60.00</w:t>
            </w:r>
          </w:p>
        </w:tc>
        <w:tc>
          <w:tcPr>
            <w:tcW w:w="12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38B7BE">
            <w:pPr>
              <w:pStyle w:val="5"/>
              <w:spacing w:beforeLines="0" w:afterLines="0"/>
              <w:ind w:left="0" w:leftChars="0" w:firstLine="0" w:firstLineChars="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34.00</w:t>
            </w:r>
          </w:p>
        </w:tc>
        <w:tc>
          <w:tcPr>
            <w:tcW w:w="10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C7221A">
            <w:pPr>
              <w:pStyle w:val="5"/>
              <w:spacing w:beforeLines="0" w:afterLines="0"/>
              <w:ind w:left="0" w:leftChars="0" w:firstLine="0" w:firstLineChars="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94.00</w:t>
            </w:r>
          </w:p>
        </w:tc>
        <w:tc>
          <w:tcPr>
            <w:tcW w:w="13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A5BD08">
            <w:pPr>
              <w:pStyle w:val="5"/>
              <w:spacing w:beforeLines="0" w:afterLines="0"/>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59DE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42AAB1">
            <w:pPr>
              <w:pStyle w:val="5"/>
              <w:spacing w:beforeLines="0" w:afterLines="0"/>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33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6C98EC">
            <w:pPr>
              <w:pStyle w:val="5"/>
              <w:spacing w:beforeLines="0" w:afterLines="0"/>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甘肃铂皓塬商贸有限公司</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C6563E">
            <w:pPr>
              <w:pStyle w:val="5"/>
              <w:spacing w:beforeLines="0" w:afterLines="0"/>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58.96</w:t>
            </w:r>
          </w:p>
        </w:tc>
        <w:tc>
          <w:tcPr>
            <w:tcW w:w="12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831FFA">
            <w:pPr>
              <w:pStyle w:val="5"/>
              <w:spacing w:beforeLines="0" w:afterLines="0"/>
              <w:ind w:left="0" w:leftChars="0" w:firstLine="0" w:firstLineChars="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30.00</w:t>
            </w:r>
          </w:p>
        </w:tc>
        <w:tc>
          <w:tcPr>
            <w:tcW w:w="10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D94A2C">
            <w:pPr>
              <w:pStyle w:val="5"/>
              <w:spacing w:beforeLines="0" w:afterLines="0"/>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88.96</w:t>
            </w:r>
          </w:p>
        </w:tc>
        <w:tc>
          <w:tcPr>
            <w:tcW w:w="13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5FB68D">
            <w:pPr>
              <w:pStyle w:val="5"/>
              <w:spacing w:beforeLines="0" w:afterLines="0"/>
              <w:ind w:left="0" w:leftChars="0"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3</w:t>
            </w:r>
          </w:p>
        </w:tc>
      </w:tr>
      <w:tr w14:paraId="4100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FCB7E4">
            <w:pPr>
              <w:pStyle w:val="5"/>
              <w:spacing w:beforeLines="0" w:afterLines="0"/>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33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BA310F">
            <w:pPr>
              <w:pStyle w:val="5"/>
              <w:spacing w:beforeLines="0" w:afterLines="0"/>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湖南捷正建设工程有限公司</w:t>
            </w:r>
          </w:p>
        </w:tc>
        <w:tc>
          <w:tcPr>
            <w:tcW w:w="12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BE374D">
            <w:pPr>
              <w:pStyle w:val="5"/>
              <w:spacing w:beforeLines="0" w:afterLines="0"/>
              <w:ind w:left="0" w:leftChars="0"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58.11</w:t>
            </w:r>
          </w:p>
        </w:tc>
        <w:tc>
          <w:tcPr>
            <w:tcW w:w="12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EE0110">
            <w:pPr>
              <w:pStyle w:val="5"/>
              <w:spacing w:beforeLines="0" w:afterLines="0"/>
              <w:ind w:left="0" w:leftChars="0" w:firstLine="0" w:firstLineChars="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30.00</w:t>
            </w:r>
          </w:p>
        </w:tc>
        <w:tc>
          <w:tcPr>
            <w:tcW w:w="10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5EBD8F">
            <w:pPr>
              <w:pStyle w:val="5"/>
              <w:spacing w:beforeLines="0" w:afterLines="0"/>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88.11</w:t>
            </w:r>
          </w:p>
        </w:tc>
        <w:tc>
          <w:tcPr>
            <w:tcW w:w="13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C3005F">
            <w:pPr>
              <w:pStyle w:val="5"/>
              <w:spacing w:beforeLines="0" w:afterLines="0"/>
              <w:ind w:left="0" w:leftChars="0"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2</w:t>
            </w:r>
          </w:p>
        </w:tc>
      </w:tr>
      <w:tr w14:paraId="141DF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906"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14:paraId="21AB644E">
            <w:pPr>
              <w:pStyle w:val="5"/>
              <w:spacing w:beforeLines="0" w:afterLines="0"/>
              <w:ind w:left="0" w:leftChars="0" w:firstLine="0" w:firstLineChars="0"/>
              <w:rPr>
                <w:rFonts w:hint="eastAsia" w:ascii="仿宋" w:hAnsi="仿宋" w:eastAsia="仿宋" w:cs="仿宋"/>
                <w:color w:val="000000"/>
                <w:sz w:val="22"/>
                <w:szCs w:val="22"/>
              </w:rPr>
            </w:pPr>
            <w:r>
              <w:rPr>
                <w:rFonts w:hint="eastAsia" w:ascii="仿宋" w:hAnsi="仿宋" w:eastAsia="仿宋" w:cs="仿宋"/>
                <w:color w:val="000000"/>
                <w:sz w:val="22"/>
                <w:szCs w:val="22"/>
              </w:rPr>
              <w:t>备注：</w:t>
            </w:r>
          </w:p>
        </w:tc>
      </w:tr>
    </w:tbl>
    <w:p w14:paraId="2F0A794B">
      <w:pPr>
        <w:keepNext w:val="0"/>
        <w:keepLines w:val="0"/>
        <w:pageBreakBefore w:val="0"/>
        <w:widowControl w:val="0"/>
        <w:numPr>
          <w:ilvl w:val="0"/>
          <w:numId w:val="1"/>
        </w:numPr>
        <w:tabs>
          <w:tab w:val="left" w:pos="5813"/>
        </w:tabs>
        <w:kinsoku/>
        <w:wordWrap/>
        <w:overflowPunct/>
        <w:topLinePunct w:val="0"/>
        <w:autoSpaceDE/>
        <w:autoSpaceDN/>
        <w:bidi w:val="0"/>
        <w:adjustRightInd/>
        <w:snapToGrid/>
        <w:spacing w:line="560" w:lineRule="exact"/>
        <w:ind w:left="0" w:leftChars="0" w:firstLine="560" w:firstLineChars="0"/>
        <w:jc w:val="both"/>
        <w:textAlignment w:val="auto"/>
        <w:rPr>
          <w:rFonts w:hint="eastAsia" w:ascii="仿宋" w:hAnsi="仿宋" w:eastAsia="仿宋" w:cs="仿宋"/>
          <w:sz w:val="32"/>
          <w:szCs w:val="32"/>
          <w:u w:val="single"/>
          <w:lang w:val="en-US" w:eastAsia="zh-CN"/>
        </w:rPr>
      </w:pPr>
      <w:r>
        <w:rPr>
          <w:rFonts w:hint="eastAsia" w:ascii="黑体" w:hAnsi="黑体" w:eastAsia="黑体" w:cs="黑体"/>
          <w:b w:val="0"/>
          <w:bCs w:val="0"/>
          <w:sz w:val="32"/>
          <w:szCs w:val="32"/>
          <w:u w:val="none"/>
          <w:lang w:val="en-US" w:eastAsia="zh-CN"/>
        </w:rPr>
        <w:t>中标人名称、地址和成交金额</w:t>
      </w:r>
    </w:p>
    <w:p w14:paraId="4FB1AEBB">
      <w:pPr>
        <w:keepNext w:val="0"/>
        <w:keepLines w:val="0"/>
        <w:pageBreakBefore w:val="0"/>
        <w:widowControl w:val="0"/>
        <w:numPr>
          <w:ilvl w:val="0"/>
          <w:numId w:val="0"/>
        </w:numPr>
        <w:tabs>
          <w:tab w:val="left" w:pos="5813"/>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4.1、标包1:纵一、纵三南</w:t>
      </w:r>
    </w:p>
    <w:p w14:paraId="089975CA">
      <w:pPr>
        <w:keepNext w:val="0"/>
        <w:keepLines w:val="0"/>
        <w:pageBreakBefore w:val="0"/>
        <w:widowControl w:val="0"/>
        <w:numPr>
          <w:ilvl w:val="0"/>
          <w:numId w:val="0"/>
        </w:numPr>
        <w:tabs>
          <w:tab w:val="left" w:pos="5813"/>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中标人名称：</w:t>
      </w:r>
      <w:r>
        <w:rPr>
          <w:rFonts w:hint="eastAsia" w:ascii="仿宋" w:hAnsi="仿宋" w:eastAsia="仿宋" w:cs="仿宋"/>
          <w:sz w:val="32"/>
          <w:szCs w:val="32"/>
          <w:u w:val="single"/>
          <w:lang w:val="en-US" w:eastAsia="zh-CN"/>
        </w:rPr>
        <w:t>庆阳正则商贸有限公司</w:t>
      </w:r>
    </w:p>
    <w:p w14:paraId="43FDF4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98" w:leftChars="304" w:hanging="960" w:hangingChars="300"/>
        <w:jc w:val="both"/>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地址：</w:t>
      </w:r>
      <w:r>
        <w:rPr>
          <w:rFonts w:hint="eastAsia" w:ascii="仿宋" w:hAnsi="仿宋" w:eastAsia="仿宋" w:cs="仿宋"/>
          <w:sz w:val="32"/>
          <w:szCs w:val="32"/>
          <w:u w:val="single"/>
          <w:lang w:val="en-US" w:eastAsia="zh-CN"/>
        </w:rPr>
        <w:t>甘肃银行股份有限公司庆阳北大街支行</w:t>
      </w:r>
    </w:p>
    <w:p w14:paraId="3F9DEE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联系人：</w:t>
      </w:r>
      <w:r>
        <w:rPr>
          <w:rFonts w:hint="eastAsia" w:ascii="仿宋" w:hAnsi="仿宋" w:eastAsia="仿宋" w:cs="仿宋"/>
          <w:sz w:val="32"/>
          <w:szCs w:val="32"/>
          <w:u w:val="single"/>
          <w:lang w:val="en-US" w:eastAsia="zh-CN"/>
        </w:rPr>
        <w:t>彭冬艳</w:t>
      </w:r>
    </w:p>
    <w:p w14:paraId="4CC6B5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电话：</w:t>
      </w:r>
      <w:r>
        <w:rPr>
          <w:rFonts w:hint="eastAsia" w:ascii="仿宋" w:hAnsi="仿宋" w:eastAsia="仿宋" w:cs="仿宋"/>
          <w:sz w:val="32"/>
          <w:szCs w:val="32"/>
          <w:u w:val="single"/>
          <w:lang w:val="en-US" w:eastAsia="zh-CN"/>
        </w:rPr>
        <w:t>15327063375</w:t>
      </w:r>
    </w:p>
    <w:p w14:paraId="4F7B1B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成交金额：</w:t>
      </w:r>
      <w:r>
        <w:rPr>
          <w:rFonts w:hint="eastAsia" w:ascii="仿宋" w:hAnsi="仿宋" w:eastAsia="仿宋" w:cs="仿宋"/>
          <w:sz w:val="32"/>
          <w:szCs w:val="32"/>
          <w:u w:val="single"/>
          <w:lang w:val="en-US" w:eastAsia="zh-CN"/>
        </w:rPr>
        <w:t>2277151.65（含税）</w:t>
      </w:r>
    </w:p>
    <w:p w14:paraId="26A65C58">
      <w:pPr>
        <w:numPr>
          <w:ilvl w:val="0"/>
          <w:numId w:val="0"/>
        </w:numPr>
        <w:tabs>
          <w:tab w:val="left" w:pos="5813"/>
        </w:tabs>
        <w:spacing w:beforeLines="0" w:afterLines="0" w:line="560" w:lineRule="exact"/>
        <w:ind w:firstLine="1280" w:firstLineChars="400"/>
        <w:rPr>
          <w:rFonts w:hint="eastAsia" w:ascii="仿宋" w:hAnsi="仿宋" w:eastAsia="仿宋" w:cs="仿宋"/>
          <w:sz w:val="32"/>
          <w:szCs w:val="32"/>
        </w:rPr>
      </w:pPr>
    </w:p>
    <w:p w14:paraId="12DF2147">
      <w:pPr>
        <w:numPr>
          <w:ilvl w:val="0"/>
          <w:numId w:val="0"/>
        </w:numPr>
        <w:tabs>
          <w:tab w:val="left" w:pos="5813"/>
        </w:tabs>
        <w:spacing w:beforeLines="0" w:afterLines="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标包2:纵二、纵三北、纵四</w:t>
      </w:r>
    </w:p>
    <w:p w14:paraId="2B72E8D8">
      <w:pPr>
        <w:numPr>
          <w:ilvl w:val="0"/>
          <w:numId w:val="0"/>
        </w:numPr>
        <w:tabs>
          <w:tab w:val="left" w:pos="5813"/>
        </w:tabs>
        <w:spacing w:beforeLines="0" w:afterLines="0" w:line="560" w:lineRule="exact"/>
        <w:ind w:firstLine="640" w:firstLineChars="200"/>
        <w:rPr>
          <w:rFonts w:hint="eastAsia" w:ascii="仿宋" w:hAnsi="仿宋" w:eastAsia="仿宋" w:cs="仿宋"/>
          <w:sz w:val="32"/>
          <w:szCs w:val="32"/>
          <w:u w:val="single"/>
        </w:rPr>
      </w:pPr>
      <w:r>
        <w:rPr>
          <w:rFonts w:hint="eastAsia" w:ascii="仿宋" w:hAnsi="仿宋" w:eastAsia="仿宋" w:cs="仿宋"/>
          <w:sz w:val="32"/>
          <w:szCs w:val="32"/>
        </w:rPr>
        <w:t>中标人名称：</w:t>
      </w:r>
      <w:r>
        <w:rPr>
          <w:rFonts w:hint="eastAsia" w:ascii="仿宋" w:hAnsi="仿宋" w:eastAsia="仿宋" w:cs="仿宋"/>
          <w:sz w:val="32"/>
          <w:szCs w:val="32"/>
          <w:u w:val="single"/>
        </w:rPr>
        <w:t>甘肃佰盈建筑工程有限公司</w:t>
      </w:r>
    </w:p>
    <w:p w14:paraId="72DD7E30">
      <w:pPr>
        <w:numPr>
          <w:ilvl w:val="0"/>
          <w:numId w:val="0"/>
        </w:numPr>
        <w:spacing w:beforeLines="0" w:afterLines="0" w:line="560" w:lineRule="exact"/>
        <w:ind w:left="1598" w:leftChars="304" w:hanging="960" w:hangingChars="300"/>
        <w:rPr>
          <w:rFonts w:hint="eastAsia" w:ascii="仿宋" w:hAnsi="仿宋" w:eastAsia="仿宋" w:cs="仿宋"/>
          <w:sz w:val="32"/>
          <w:szCs w:val="32"/>
          <w:u w:val="single"/>
        </w:rPr>
      </w:pPr>
      <w:r>
        <w:rPr>
          <w:rFonts w:hint="eastAsia" w:ascii="仿宋" w:hAnsi="仿宋" w:eastAsia="仿宋" w:cs="仿宋"/>
          <w:sz w:val="32"/>
          <w:szCs w:val="32"/>
        </w:rPr>
        <w:t>地址：</w:t>
      </w:r>
      <w:r>
        <w:rPr>
          <w:rFonts w:hint="eastAsia" w:ascii="仿宋" w:hAnsi="仿宋" w:eastAsia="仿宋" w:cs="仿宋"/>
          <w:sz w:val="32"/>
          <w:szCs w:val="32"/>
          <w:u w:val="single"/>
        </w:rPr>
        <w:t>甘肃省临夏回族自治州积石山保安族东乡族撒拉族自治县吹麻滩镇林坪村12社路边一层</w:t>
      </w:r>
    </w:p>
    <w:p w14:paraId="7E6DE994">
      <w:pPr>
        <w:numPr>
          <w:ilvl w:val="0"/>
          <w:numId w:val="0"/>
        </w:numPr>
        <w:spacing w:beforeLines="0" w:afterLines="0" w:line="560" w:lineRule="exact"/>
        <w:ind w:firstLine="640" w:firstLineChars="200"/>
        <w:rPr>
          <w:rFonts w:hint="eastAsia" w:ascii="仿宋" w:hAnsi="仿宋" w:eastAsia="仿宋" w:cs="仿宋"/>
          <w:sz w:val="32"/>
          <w:szCs w:val="32"/>
          <w:u w:val="single"/>
        </w:rPr>
      </w:pPr>
      <w:r>
        <w:rPr>
          <w:rFonts w:hint="eastAsia" w:ascii="仿宋" w:hAnsi="仿宋" w:eastAsia="仿宋" w:cs="仿宋"/>
          <w:sz w:val="32"/>
          <w:szCs w:val="32"/>
        </w:rPr>
        <w:t>联系人：</w:t>
      </w:r>
      <w:r>
        <w:rPr>
          <w:rFonts w:hint="eastAsia" w:ascii="仿宋" w:hAnsi="仿宋" w:eastAsia="仿宋" w:cs="仿宋"/>
          <w:sz w:val="32"/>
          <w:szCs w:val="32"/>
          <w:u w:val="single"/>
        </w:rPr>
        <w:t>郭凡</w:t>
      </w:r>
    </w:p>
    <w:p w14:paraId="27D58E3A">
      <w:pPr>
        <w:numPr>
          <w:ilvl w:val="0"/>
          <w:numId w:val="0"/>
        </w:numPr>
        <w:spacing w:beforeLines="0" w:afterLines="0" w:line="560" w:lineRule="exact"/>
        <w:ind w:firstLine="640" w:firstLineChars="200"/>
        <w:rPr>
          <w:rFonts w:hint="eastAsia" w:ascii="仿宋" w:hAnsi="仿宋" w:eastAsia="仿宋" w:cs="仿宋"/>
          <w:sz w:val="32"/>
          <w:szCs w:val="32"/>
          <w:u w:val="single"/>
        </w:rPr>
      </w:pPr>
      <w:r>
        <w:rPr>
          <w:rFonts w:hint="eastAsia" w:ascii="仿宋" w:hAnsi="仿宋" w:eastAsia="仿宋" w:cs="仿宋"/>
          <w:sz w:val="32"/>
          <w:szCs w:val="32"/>
        </w:rPr>
        <w:t>电话：</w:t>
      </w:r>
      <w:r>
        <w:rPr>
          <w:rFonts w:hint="eastAsia" w:ascii="仿宋" w:hAnsi="仿宋" w:eastAsia="仿宋" w:cs="仿宋"/>
          <w:sz w:val="32"/>
          <w:szCs w:val="32"/>
          <w:u w:val="single"/>
        </w:rPr>
        <w:t>15009464663</w:t>
      </w:r>
    </w:p>
    <w:p w14:paraId="09920CD7">
      <w:pPr>
        <w:numPr>
          <w:ilvl w:val="0"/>
          <w:numId w:val="0"/>
        </w:numPr>
        <w:spacing w:beforeLines="0" w:afterLines="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成交金额：</w:t>
      </w:r>
      <w:r>
        <w:rPr>
          <w:rFonts w:hint="eastAsia" w:ascii="仿宋" w:hAnsi="仿宋" w:eastAsia="仿宋" w:cs="仿宋"/>
          <w:sz w:val="32"/>
          <w:szCs w:val="32"/>
          <w:u w:val="single"/>
        </w:rPr>
        <w:t>3275413.71（含税）</w:t>
      </w:r>
    </w:p>
    <w:p w14:paraId="203B02D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b w:val="0"/>
          <w:bCs w:val="0"/>
          <w:sz w:val="32"/>
          <w:szCs w:val="32"/>
          <w:u w:val="none"/>
          <w:lang w:val="en-US" w:eastAsia="zh-CN"/>
        </w:rPr>
        <w:t>监督人员：</w:t>
      </w:r>
      <w:r>
        <w:rPr>
          <w:rFonts w:hint="eastAsia" w:ascii="黑体" w:hAnsi="黑体" w:eastAsia="黑体" w:cs="黑体"/>
          <w:b/>
          <w:bCs/>
          <w:sz w:val="32"/>
          <w:szCs w:val="32"/>
          <w:u w:val="single"/>
          <w:lang w:val="en-US" w:eastAsia="zh-CN"/>
        </w:rPr>
        <w:t>满兴书培</w:t>
      </w:r>
      <w:r>
        <w:rPr>
          <w:rFonts w:hint="eastAsia" w:ascii="黑体" w:hAnsi="黑体" w:eastAsia="黑体" w:cs="黑体"/>
          <w:b/>
          <w:bCs/>
          <w:sz w:val="32"/>
          <w:szCs w:val="32"/>
          <w:u w:val="none"/>
          <w:lang w:val="en-US" w:eastAsia="zh-CN"/>
        </w:rPr>
        <w:t xml:space="preserve">    </w:t>
      </w:r>
      <w:r>
        <w:rPr>
          <w:rFonts w:hint="eastAsia" w:ascii="黑体" w:hAnsi="黑体" w:eastAsia="黑体" w:cs="黑体"/>
          <w:b w:val="0"/>
          <w:bCs w:val="0"/>
          <w:sz w:val="32"/>
          <w:szCs w:val="32"/>
          <w:u w:val="none"/>
          <w:lang w:val="en-US" w:eastAsia="zh-CN"/>
        </w:rPr>
        <w:t>联系电话：</w:t>
      </w:r>
      <w:r>
        <w:rPr>
          <w:rFonts w:hint="eastAsia" w:ascii="黑体" w:hAnsi="黑体" w:eastAsia="黑体" w:cs="黑体"/>
          <w:b w:val="0"/>
          <w:bCs w:val="0"/>
          <w:sz w:val="32"/>
          <w:szCs w:val="32"/>
          <w:u w:val="single"/>
          <w:lang w:val="en-US" w:eastAsia="zh-CN"/>
        </w:rPr>
        <w:t>13141604142</w:t>
      </w:r>
    </w:p>
    <w:p w14:paraId="009660B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0" w:firstLineChars="0"/>
        <w:jc w:val="left"/>
        <w:textAlignment w:val="auto"/>
        <w:rPr>
          <w:rFonts w:hint="eastAsia" w:ascii="仿宋" w:hAnsi="仿宋" w:eastAsia="仿宋" w:cs="仿宋"/>
          <w:sz w:val="32"/>
          <w:szCs w:val="32"/>
          <w:u w:val="none"/>
          <w:lang w:val="en-US" w:eastAsia="zh-CN"/>
        </w:rPr>
      </w:pPr>
      <w:r>
        <w:rPr>
          <w:rFonts w:hint="eastAsia" w:ascii="黑体" w:hAnsi="黑体" w:eastAsia="黑体" w:cs="黑体"/>
          <w:b w:val="0"/>
          <w:bCs w:val="0"/>
          <w:sz w:val="32"/>
          <w:szCs w:val="32"/>
          <w:u w:val="none"/>
          <w:lang w:val="en-US" w:eastAsia="zh-CN"/>
        </w:rPr>
        <w:t>采购项目联系人和联系方式</w:t>
      </w:r>
    </w:p>
    <w:p w14:paraId="738039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采购单位：</w:t>
      </w:r>
      <w:r>
        <w:rPr>
          <w:rFonts w:hint="eastAsia" w:ascii="仿宋" w:hAnsi="仿宋" w:eastAsia="仿宋" w:cs="仿宋"/>
          <w:sz w:val="32"/>
          <w:szCs w:val="32"/>
          <w:u w:val="single"/>
          <w:lang w:val="en-US" w:eastAsia="zh-CN"/>
        </w:rPr>
        <w:t>国家数据中心集群（甘肃·庆阳）“东数西算”产业园区基础设施配套项目--纵一路、纵二路、纵三路、纵四路工程项目部</w:t>
      </w:r>
    </w:p>
    <w:p w14:paraId="358C62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联系人：</w:t>
      </w:r>
      <w:r>
        <w:rPr>
          <w:rFonts w:hint="eastAsia" w:ascii="仿宋" w:hAnsi="仿宋" w:eastAsia="仿宋" w:cs="仿宋"/>
          <w:sz w:val="32"/>
          <w:szCs w:val="32"/>
          <w:u w:val="single"/>
          <w:lang w:val="en-US" w:eastAsia="zh-CN"/>
        </w:rPr>
        <w:t>满兴书培</w:t>
      </w:r>
    </w:p>
    <w:p w14:paraId="6BB2DC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电话：</w:t>
      </w:r>
      <w:r>
        <w:rPr>
          <w:rFonts w:hint="eastAsia" w:ascii="仿宋" w:hAnsi="仿宋" w:eastAsia="仿宋" w:cs="仿宋"/>
          <w:sz w:val="32"/>
          <w:szCs w:val="32"/>
          <w:u w:val="single"/>
          <w:lang w:val="en-US" w:eastAsia="zh-CN"/>
        </w:rPr>
        <w:t>13141604142</w:t>
      </w:r>
    </w:p>
    <w:p w14:paraId="6F32E9C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0" w:firstLineChars="0"/>
        <w:jc w:val="both"/>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质疑</w:t>
      </w:r>
    </w:p>
    <w:p w14:paraId="36EE57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宋体" w:hAnsi="宋体" w:eastAsia="宋体" w:cs="宋体"/>
          <w:sz w:val="28"/>
          <w:szCs w:val="28"/>
          <w:u w:val="none"/>
          <w:lang w:val="en-US" w:eastAsia="zh-CN"/>
        </w:rPr>
      </w:pPr>
      <w:r>
        <w:rPr>
          <w:rFonts w:hint="eastAsia" w:ascii="仿宋" w:hAnsi="仿宋" w:eastAsia="仿宋" w:cs="仿宋"/>
          <w:sz w:val="32"/>
          <w:szCs w:val="32"/>
          <w:u w:val="none"/>
          <w:lang w:val="en-US" w:eastAsia="zh-CN"/>
        </w:rPr>
        <w:t>本公告发布之</w:t>
      </w:r>
      <w:r>
        <w:rPr>
          <w:rFonts w:hint="eastAsia" w:ascii="仿宋" w:hAnsi="仿宋" w:eastAsia="仿宋" w:cs="仿宋"/>
          <w:color w:val="000000" w:themeColor="text1"/>
          <w:sz w:val="32"/>
          <w:szCs w:val="32"/>
          <w:u w:val="none"/>
          <w:lang w:val="en-US" w:eastAsia="zh-CN"/>
          <w14:textFill>
            <w14:solidFill>
              <w14:schemeClr w14:val="tx1"/>
            </w14:solidFill>
          </w14:textFill>
        </w:rPr>
        <w:t>日起</w:t>
      </w:r>
      <w:r>
        <w:rPr>
          <w:rFonts w:hint="eastAsia" w:ascii="仿宋" w:hAnsi="仿宋" w:eastAsia="仿宋" w:cs="仿宋"/>
          <w:sz w:val="32"/>
          <w:szCs w:val="32"/>
          <w:u w:val="none"/>
          <w:lang w:val="en-US" w:eastAsia="zh-CN"/>
        </w:rPr>
        <w:t>3日内，参与采购活动的供应商认为采购过程和成交结果使自己权益受到损害的，可以书面形式向采购人提出质疑</w:t>
      </w:r>
      <w:r>
        <w:rPr>
          <w:rFonts w:hint="eastAsia" w:ascii="宋体" w:hAnsi="宋体" w:eastAsia="宋体" w:cs="宋体"/>
          <w:sz w:val="28"/>
          <w:szCs w:val="28"/>
          <w:u w:val="none"/>
          <w:lang w:val="en-US" w:eastAsia="zh-CN"/>
        </w:rPr>
        <w:t xml:space="preserve">。         </w:t>
      </w:r>
    </w:p>
    <w:p w14:paraId="27B7A1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 xml:space="preserve">                               </w:t>
      </w:r>
    </w:p>
    <w:p w14:paraId="00837113">
      <w:pPr>
        <w:pStyle w:val="5"/>
        <w:keepNext w:val="0"/>
        <w:keepLines w:val="0"/>
        <w:pageBreakBefore w:val="0"/>
        <w:kinsoku/>
        <w:wordWrap w:val="0"/>
        <w:overflowPunct/>
        <w:topLinePunct w:val="0"/>
        <w:autoSpaceDE/>
        <w:autoSpaceDN/>
        <w:bidi w:val="0"/>
        <w:adjustRightInd/>
        <w:snapToGrid/>
        <w:spacing w:line="560" w:lineRule="exact"/>
        <w:ind w:left="640" w:leftChars="0"/>
        <w:jc w:val="right"/>
        <w:textAlignment w:val="auto"/>
        <w:rPr>
          <w:rFonts w:hint="default"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xml:space="preserve">湖南建工集团有限公司           </w:t>
      </w:r>
    </w:p>
    <w:p w14:paraId="4AC8F1CC">
      <w:pPr>
        <w:pStyle w:val="5"/>
        <w:keepNext w:val="0"/>
        <w:keepLines w:val="0"/>
        <w:pageBreakBefore w:val="0"/>
        <w:kinsoku/>
        <w:wordWrap w:val="0"/>
        <w:overflowPunct/>
        <w:topLinePunct w:val="0"/>
        <w:autoSpaceDE/>
        <w:autoSpaceDN/>
        <w:bidi w:val="0"/>
        <w:adjustRightInd/>
        <w:snapToGrid/>
        <w:spacing w:line="560" w:lineRule="exact"/>
        <w:ind w:left="640" w:leftChars="0"/>
        <w:jc w:val="right"/>
        <w:textAlignment w:val="auto"/>
        <w:rPr>
          <w:rFonts w:hint="eastAsia" w:ascii="仿宋" w:hAnsi="仿宋" w:eastAsia="仿宋" w:cs="仿宋"/>
          <w:kern w:val="2"/>
          <w:sz w:val="32"/>
          <w:szCs w:val="32"/>
          <w:u w:val="single"/>
          <w:lang w:val="en-US" w:eastAsia="zh-CN" w:bidi="ar-SA"/>
        </w:rPr>
      </w:pPr>
      <w:r>
        <w:rPr>
          <w:rFonts w:hint="eastAsia" w:ascii="仿宋" w:hAnsi="仿宋" w:eastAsia="仿宋" w:cs="仿宋"/>
          <w:kern w:val="2"/>
          <w:sz w:val="32"/>
          <w:szCs w:val="32"/>
          <w:u w:val="single"/>
          <w:lang w:val="en-US" w:eastAsia="zh-CN" w:bidi="ar-SA"/>
        </w:rPr>
        <w:t>国家数据中心集群（甘肃·庆阳）“东数西算”</w:t>
      </w:r>
    </w:p>
    <w:p w14:paraId="3E948F2F">
      <w:pPr>
        <w:pStyle w:val="5"/>
        <w:keepNext w:val="0"/>
        <w:keepLines w:val="0"/>
        <w:pageBreakBefore w:val="0"/>
        <w:kinsoku/>
        <w:wordWrap w:val="0"/>
        <w:overflowPunct/>
        <w:topLinePunct w:val="0"/>
        <w:autoSpaceDE/>
        <w:autoSpaceDN/>
        <w:bidi w:val="0"/>
        <w:adjustRightInd/>
        <w:snapToGrid/>
        <w:spacing w:line="560" w:lineRule="exact"/>
        <w:ind w:left="640" w:leftChars="0"/>
        <w:jc w:val="right"/>
        <w:textAlignment w:val="auto"/>
        <w:rPr>
          <w:rFonts w:hint="default" w:ascii="仿宋" w:hAnsi="仿宋" w:eastAsia="仿宋" w:cs="仿宋"/>
          <w:kern w:val="2"/>
          <w:sz w:val="32"/>
          <w:szCs w:val="32"/>
          <w:u w:val="single"/>
          <w:lang w:val="en-US" w:eastAsia="zh-CN" w:bidi="ar-SA"/>
        </w:rPr>
      </w:pPr>
      <w:r>
        <w:rPr>
          <w:rFonts w:hint="eastAsia" w:ascii="仿宋" w:hAnsi="仿宋" w:eastAsia="仿宋" w:cs="仿宋"/>
          <w:kern w:val="2"/>
          <w:sz w:val="32"/>
          <w:szCs w:val="32"/>
          <w:u w:val="single"/>
          <w:lang w:val="en-US" w:eastAsia="zh-CN" w:bidi="ar-SA"/>
        </w:rPr>
        <w:t>产业园区基础设施配套项目</w:t>
      </w:r>
      <w:r>
        <w:rPr>
          <w:rFonts w:hint="eastAsia" w:ascii="仿宋" w:hAnsi="仿宋" w:eastAsia="仿宋" w:cs="仿宋"/>
          <w:kern w:val="2"/>
          <w:sz w:val="32"/>
          <w:szCs w:val="32"/>
          <w:u w:val="none"/>
          <w:lang w:val="en-US" w:eastAsia="zh-CN" w:bidi="ar-SA"/>
        </w:rPr>
        <w:t xml:space="preserve">         </w:t>
      </w:r>
    </w:p>
    <w:p w14:paraId="22E8DA21">
      <w:pPr>
        <w:pStyle w:val="5"/>
        <w:keepNext w:val="0"/>
        <w:keepLines w:val="0"/>
        <w:pageBreakBefore w:val="0"/>
        <w:kinsoku/>
        <w:wordWrap w:val="0"/>
        <w:overflowPunct/>
        <w:topLinePunct w:val="0"/>
        <w:autoSpaceDE/>
        <w:autoSpaceDN/>
        <w:bidi w:val="0"/>
        <w:adjustRightInd/>
        <w:snapToGrid/>
        <w:spacing w:line="560" w:lineRule="exact"/>
        <w:ind w:left="640" w:leftChars="0"/>
        <w:jc w:val="right"/>
        <w:textAlignment w:val="auto"/>
        <w:rPr>
          <w:rFonts w:hint="default" w:ascii="仿宋" w:hAnsi="仿宋" w:eastAsia="仿宋" w:cs="仿宋"/>
          <w:kern w:val="2"/>
          <w:sz w:val="32"/>
          <w:szCs w:val="32"/>
          <w:u w:val="none"/>
          <w:lang w:val="en-US" w:eastAsia="zh-CN" w:bidi="ar-SA"/>
        </w:rPr>
      </w:pPr>
      <w:r>
        <w:rPr>
          <w:rFonts w:hint="eastAsia" w:ascii="仿宋" w:hAnsi="仿宋" w:eastAsia="仿宋" w:cs="仿宋"/>
          <w:kern w:val="2"/>
          <w:sz w:val="32"/>
          <w:szCs w:val="32"/>
          <w:u w:val="single"/>
          <w:lang w:val="en-US" w:eastAsia="zh-CN" w:bidi="ar-SA"/>
        </w:rPr>
        <w:t>--纵一路、纵二路、纵三路、纵四路工程</w:t>
      </w:r>
      <w:r>
        <w:rPr>
          <w:rFonts w:hint="eastAsia" w:ascii="仿宋" w:hAnsi="仿宋" w:eastAsia="仿宋" w:cs="仿宋"/>
          <w:kern w:val="2"/>
          <w:sz w:val="32"/>
          <w:szCs w:val="32"/>
          <w:u w:val="none"/>
          <w:lang w:val="en-US" w:eastAsia="zh-CN" w:bidi="ar-SA"/>
        </w:rPr>
        <w:t>项目部</w:t>
      </w:r>
    </w:p>
    <w:p w14:paraId="38558988">
      <w:pPr>
        <w:keepNext w:val="0"/>
        <w:keepLines w:val="0"/>
        <w:pageBreakBefore w:val="0"/>
        <w:kinsoku/>
        <w:wordWrap w:val="0"/>
        <w:overflowPunct/>
        <w:topLinePunct w:val="0"/>
        <w:autoSpaceDE/>
        <w:autoSpaceDN/>
        <w:bidi w:val="0"/>
        <w:adjustRightInd/>
        <w:snapToGrid/>
        <w:spacing w:line="560" w:lineRule="exact"/>
        <w:ind w:left="0" w:leftChars="0"/>
        <w:jc w:val="right"/>
        <w:textAlignment w:val="auto"/>
        <w:rPr>
          <w:rFonts w:hint="default"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xml:space="preserve">2025年6月12日       </w:t>
      </w:r>
      <w:bookmarkStart w:id="0" w:name="_GoBack"/>
      <w:bookmarkEnd w:id="0"/>
      <w:r>
        <w:rPr>
          <w:rFonts w:hint="eastAsia" w:ascii="仿宋" w:hAnsi="仿宋" w:eastAsia="仿宋" w:cs="仿宋"/>
          <w:kern w:val="2"/>
          <w:sz w:val="32"/>
          <w:szCs w:val="32"/>
          <w:u w:val="none"/>
          <w:lang w:val="en-US" w:eastAsia="zh-CN" w:bidi="ar-SA"/>
        </w:rPr>
        <w:t xml:space="preserve">       </w:t>
      </w:r>
    </w:p>
    <w:sectPr>
      <w:footerReference r:id="rId3" w:type="default"/>
      <w:pgSz w:w="11906" w:h="16838"/>
      <w:pgMar w:top="2154" w:right="1417" w:bottom="1440" w:left="1644"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0A0944-781B-46FB-86EA-87C3DBFC7A6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E1D2F87-80B1-4172-A4BD-0D68463F2805}"/>
  </w:font>
  <w:font w:name="方正小标宋简体">
    <w:panose1 w:val="02000000000000000000"/>
    <w:charset w:val="86"/>
    <w:family w:val="auto"/>
    <w:pitch w:val="default"/>
    <w:sig w:usb0="00000001" w:usb1="08000000" w:usb2="00000000" w:usb3="00000000" w:csb0="00040000" w:csb1="00000000"/>
    <w:embedRegular r:id="rId3" w:fontKey="{5CEF4584-DB86-4698-B3D5-E678CD1D30CE}"/>
  </w:font>
  <w:font w:name="仿宋">
    <w:panose1 w:val="02010609060101010101"/>
    <w:charset w:val="86"/>
    <w:family w:val="auto"/>
    <w:pitch w:val="default"/>
    <w:sig w:usb0="800002BF" w:usb1="38CF7CFA" w:usb2="00000016" w:usb3="00000000" w:csb0="00040001" w:csb1="00000000"/>
    <w:embedRegular r:id="rId4" w:fontKey="{82E5F2B4-AD71-4A61-9462-00D270E23A0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4AB1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C8F3D4">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C8F3D4">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D0737F"/>
    <w:multiLevelType w:val="singleLevel"/>
    <w:tmpl w:val="BED0737F"/>
    <w:lvl w:ilvl="0" w:tentative="0">
      <w:start w:val="1"/>
      <w:numFmt w:val="chineseCounting"/>
      <w:suff w:val="nothing"/>
      <w:lvlText w:val="%1、"/>
      <w:lvlJc w:val="left"/>
      <w:pPr>
        <w:ind w:left="-140"/>
      </w:pPr>
      <w:rPr>
        <w:rFonts w:hint="eastAsia" w:ascii="仿宋" w:hAnsi="仿宋" w:eastAsia="仿宋" w:cs="仿宋"/>
        <w:b/>
        <w:bCs/>
        <w:color w:val="auto"/>
        <w:sz w:val="32"/>
        <w:szCs w:val="32"/>
        <w:highlight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lMTIxYjgyMWUzZDBjMzIyYzg2MzkwZWFmMGQwOGYifQ=="/>
    <w:docVar w:name="KSO_WPS_MARK_KEY" w:val="35cc3cf7-ade3-4b56-80c8-4385f8f90a4f"/>
  </w:docVars>
  <w:rsids>
    <w:rsidRoot w:val="00172A27"/>
    <w:rsid w:val="086E1F06"/>
    <w:rsid w:val="10BC6D78"/>
    <w:rsid w:val="1257797F"/>
    <w:rsid w:val="17FD3EBC"/>
    <w:rsid w:val="190E1097"/>
    <w:rsid w:val="19F05575"/>
    <w:rsid w:val="1A5E5017"/>
    <w:rsid w:val="1ADF6AB5"/>
    <w:rsid w:val="1BD9502D"/>
    <w:rsid w:val="1C915908"/>
    <w:rsid w:val="239E2DA5"/>
    <w:rsid w:val="23E6390A"/>
    <w:rsid w:val="26D92042"/>
    <w:rsid w:val="27515FF4"/>
    <w:rsid w:val="28784A66"/>
    <w:rsid w:val="2E082761"/>
    <w:rsid w:val="31A32584"/>
    <w:rsid w:val="322D58DE"/>
    <w:rsid w:val="334118E3"/>
    <w:rsid w:val="335C290A"/>
    <w:rsid w:val="36944709"/>
    <w:rsid w:val="39801CE6"/>
    <w:rsid w:val="3D427E86"/>
    <w:rsid w:val="3F480480"/>
    <w:rsid w:val="41622440"/>
    <w:rsid w:val="41894F15"/>
    <w:rsid w:val="434075BC"/>
    <w:rsid w:val="43476B9D"/>
    <w:rsid w:val="43484685"/>
    <w:rsid w:val="461C49C2"/>
    <w:rsid w:val="49A77713"/>
    <w:rsid w:val="4AC779BE"/>
    <w:rsid w:val="4B3F4D0D"/>
    <w:rsid w:val="4E3D0D71"/>
    <w:rsid w:val="4E861663"/>
    <w:rsid w:val="4FE45773"/>
    <w:rsid w:val="53B03719"/>
    <w:rsid w:val="5AD3784B"/>
    <w:rsid w:val="5F065C8C"/>
    <w:rsid w:val="639D4191"/>
    <w:rsid w:val="64EA7E12"/>
    <w:rsid w:val="69E45CEA"/>
    <w:rsid w:val="6E900B48"/>
    <w:rsid w:val="706E310B"/>
    <w:rsid w:val="719016B6"/>
    <w:rsid w:val="71B92605"/>
    <w:rsid w:val="73B67EB7"/>
    <w:rsid w:val="76612DCA"/>
    <w:rsid w:val="791C6F78"/>
    <w:rsid w:val="7C576428"/>
    <w:rsid w:val="7D8E1852"/>
    <w:rsid w:val="7E6D4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able of figures"/>
    <w:basedOn w:val="1"/>
    <w:next w:val="1"/>
    <w:unhideWhenUsed/>
    <w:qFormat/>
    <w:uiPriority w:val="99"/>
    <w:pPr>
      <w:ind w:left="200" w:leftChars="200" w:hanging="200" w:hanging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766</Words>
  <Characters>922</Characters>
  <Lines>0</Lines>
  <Paragraphs>0</Paragraphs>
  <TotalTime>5</TotalTime>
  <ScaleCrop>false</ScaleCrop>
  <LinksUpToDate>false</LinksUpToDate>
  <CharactersWithSpaces>1004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2023-08-02T09:16:00Z</dcterms:created>
  <dc:creator>不二家的小牛</dc:creator>
  <cp:lastModifiedBy>满兴书培</cp:lastModifiedBy>
  <cp:lastPrinted>2023-10-10T02:15:00Z</cp:lastPrinted>
  <dcterms:modified xsi:type="dcterms:W3CDTF">2025-06-12T06:57:22Z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0644FD7D5EAC439CAB6DFDABBA7754EA_13</vt:lpwstr>
  </property>
  <property fmtid="{D5CDD505-2E9C-101B-9397-08002B2CF9AE}" pid="4" name="KSOTemplateDocerSaveRecord">
    <vt:lpwstr>eyJoZGlkIjoiZjQ2NzYxMTc3ZTg4Yzg0ODU5YzI3OWQxOWIwYzc4OTgiLCJ1c2VySWQiOiIxNjIwOTE2OTc5In0=</vt:lpwstr>
  </property>
</Properties>
</file>